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38E9D" w14:textId="204FA874" w:rsidR="005A594F" w:rsidRPr="00A05C22" w:rsidRDefault="00712A18" w:rsidP="5B5E7043">
      <w:pPr>
        <w:spacing w:after="142"/>
        <w:ind w:left="-5" w:right="-307" w:hanging="10"/>
        <w:rPr>
          <w:rFonts w:ascii="Amaranth" w:eastAsia="Arial" w:hAnsi="Amaranth" w:cs="Arial"/>
          <w:b/>
          <w:bCs/>
          <w:sz w:val="40"/>
          <w:szCs w:val="40"/>
        </w:rPr>
      </w:pPr>
      <w:bookmarkStart w:id="0" w:name="_Hlk24023347"/>
      <w:r w:rsidRPr="5B5E7043">
        <w:rPr>
          <w:rFonts w:ascii="Amaranth" w:eastAsia="Arial" w:hAnsi="Amaranth" w:cs="Arial"/>
          <w:b/>
          <w:bCs/>
          <w:sz w:val="40"/>
          <w:szCs w:val="40"/>
        </w:rPr>
        <w:t xml:space="preserve">Year </w:t>
      </w:r>
      <w:r w:rsidR="00B21111" w:rsidRPr="5B5E7043">
        <w:rPr>
          <w:rFonts w:ascii="Amaranth" w:eastAsia="Arial" w:hAnsi="Amaranth" w:cs="Arial"/>
          <w:b/>
          <w:bCs/>
          <w:sz w:val="40"/>
          <w:szCs w:val="40"/>
        </w:rPr>
        <w:t>7</w:t>
      </w:r>
      <w:r w:rsidRPr="5B5E7043">
        <w:rPr>
          <w:rFonts w:ascii="Amaranth" w:eastAsia="Arial" w:hAnsi="Amaranth" w:cs="Arial"/>
          <w:b/>
          <w:bCs/>
          <w:sz w:val="40"/>
          <w:szCs w:val="40"/>
        </w:rPr>
        <w:t xml:space="preserve"> </w:t>
      </w:r>
      <w:r w:rsidR="00872E42" w:rsidRPr="5B5E7043">
        <w:rPr>
          <w:rFonts w:ascii="Amaranth" w:eastAsia="Arial" w:hAnsi="Amaranth" w:cs="Arial"/>
          <w:b/>
          <w:bCs/>
          <w:sz w:val="40"/>
          <w:szCs w:val="40"/>
        </w:rPr>
        <w:t>–</w:t>
      </w:r>
      <w:r w:rsidR="00B21111" w:rsidRPr="5B5E7043">
        <w:rPr>
          <w:rFonts w:ascii="Amaranth" w:eastAsia="Arial" w:hAnsi="Amaranth" w:cs="Arial"/>
          <w:b/>
          <w:bCs/>
          <w:sz w:val="40"/>
          <w:szCs w:val="40"/>
        </w:rPr>
        <w:t xml:space="preserve"> </w:t>
      </w:r>
      <w:r w:rsidR="00E23EF0">
        <w:rPr>
          <w:rFonts w:ascii="Amaranth" w:eastAsia="Arial" w:hAnsi="Amaranth" w:cs="Arial"/>
          <w:b/>
          <w:bCs/>
          <w:sz w:val="40"/>
          <w:szCs w:val="40"/>
        </w:rPr>
        <w:t>Elements of a self-driving car</w:t>
      </w:r>
      <w:r w:rsidR="0028488C">
        <w:rPr>
          <w:rFonts w:ascii="Amaranth" w:eastAsia="Arial" w:hAnsi="Amaranth" w:cs="Arial"/>
          <w:b/>
          <w:bCs/>
          <w:sz w:val="40"/>
          <w:szCs w:val="40"/>
        </w:rPr>
        <w:t xml:space="preserve">   70min</w:t>
      </w:r>
      <w:r w:rsidR="00E23EF0">
        <w:t xml:space="preserve">   </w:t>
      </w:r>
      <w:r w:rsidRPr="5B5E7043">
        <w:rPr>
          <w:rFonts w:ascii="Amaranth" w:eastAsia="Arial" w:hAnsi="Amaranth" w:cs="Arial"/>
          <w:b/>
          <w:bCs/>
          <w:sz w:val="40"/>
          <w:szCs w:val="40"/>
        </w:rPr>
        <w:t xml:space="preserve">Lesson </w:t>
      </w:r>
      <w:bookmarkStart w:id="1" w:name="_Hlk24021178"/>
      <w:bookmarkEnd w:id="0"/>
      <w:r w:rsidR="00E23EF0">
        <w:rPr>
          <w:rFonts w:ascii="Amaranth" w:eastAsia="Arial" w:hAnsi="Amaranth" w:cs="Arial"/>
          <w:b/>
          <w:bCs/>
          <w:sz w:val="40"/>
          <w:szCs w:val="40"/>
        </w:rPr>
        <w:t>2</w:t>
      </w:r>
    </w:p>
    <w:tbl>
      <w:tblPr>
        <w:tblW w:w="10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03"/>
        <w:gridCol w:w="5103"/>
      </w:tblGrid>
      <w:tr w:rsidR="00AC551E" w:rsidRPr="00445ACD" w14:paraId="0B716E7A" w14:textId="77777777" w:rsidTr="00BE07BD">
        <w:trPr>
          <w:trHeight w:val="468"/>
        </w:trPr>
        <w:tc>
          <w:tcPr>
            <w:tcW w:w="5103" w:type="dxa"/>
            <w:tcBorders>
              <w:top w:val="single" w:sz="4" w:space="0" w:color="auto"/>
              <w:left w:val="single" w:sz="4" w:space="0" w:color="auto"/>
              <w:bottom w:val="single" w:sz="4" w:space="0" w:color="auto"/>
              <w:right w:val="single" w:sz="4" w:space="0" w:color="auto"/>
            </w:tcBorders>
            <w:shd w:val="clear" w:color="auto" w:fill="00609A"/>
            <w:vAlign w:val="center"/>
            <w:hideMark/>
          </w:tcPr>
          <w:p w14:paraId="286C1D8F" w14:textId="6E13A3A2" w:rsidR="00AC551E" w:rsidRPr="00BE07BD" w:rsidRDefault="001941BE" w:rsidP="00CF017A">
            <w:pPr>
              <w:spacing w:after="0" w:line="240" w:lineRule="auto"/>
              <w:jc w:val="center"/>
              <w:textAlignment w:val="baseline"/>
              <w:rPr>
                <w:rFonts w:ascii="Segoe UI" w:eastAsia="Times New Roman" w:hAnsi="Segoe UI" w:cs="Segoe UI"/>
                <w:b/>
                <w:bCs/>
                <w:sz w:val="24"/>
                <w:szCs w:val="24"/>
              </w:rPr>
            </w:pPr>
            <w:bookmarkStart w:id="2" w:name="_Hlk24026099"/>
            <w:bookmarkStart w:id="3" w:name="_Hlk24021868"/>
            <w:bookmarkEnd w:id="1"/>
            <w:r w:rsidRPr="00BE07BD">
              <w:rPr>
                <w:rFonts w:ascii="Amaranth" w:eastAsia="Times New Roman" w:hAnsi="Amaranth" w:cs="Segoe UI"/>
                <w:b/>
                <w:bCs/>
                <w:color w:val="FFFFFF"/>
                <w:sz w:val="24"/>
                <w:szCs w:val="24"/>
              </w:rPr>
              <w:t>Learning Intentions</w:t>
            </w:r>
          </w:p>
        </w:tc>
        <w:tc>
          <w:tcPr>
            <w:tcW w:w="5103" w:type="dxa"/>
            <w:tcBorders>
              <w:top w:val="single" w:sz="4" w:space="0" w:color="auto"/>
              <w:left w:val="single" w:sz="4" w:space="0" w:color="auto"/>
              <w:bottom w:val="single" w:sz="4" w:space="0" w:color="auto"/>
              <w:right w:val="single" w:sz="4" w:space="0" w:color="auto"/>
            </w:tcBorders>
            <w:shd w:val="clear" w:color="auto" w:fill="00609A"/>
            <w:vAlign w:val="center"/>
          </w:tcPr>
          <w:p w14:paraId="1260177A" w14:textId="1B25694F" w:rsidR="00AC551E" w:rsidRPr="00BE07BD" w:rsidRDefault="001941BE" w:rsidP="00CF017A">
            <w:pPr>
              <w:spacing w:after="0" w:line="240" w:lineRule="auto"/>
              <w:jc w:val="center"/>
              <w:textAlignment w:val="baseline"/>
              <w:rPr>
                <w:rFonts w:ascii="Segoe UI" w:eastAsia="Times New Roman" w:hAnsi="Segoe UI" w:cs="Segoe UI"/>
                <w:b/>
                <w:bCs/>
                <w:sz w:val="24"/>
                <w:szCs w:val="24"/>
              </w:rPr>
            </w:pPr>
            <w:r w:rsidRPr="00BE07BD">
              <w:rPr>
                <w:rFonts w:ascii="Amaranth" w:eastAsia="Times New Roman" w:hAnsi="Amaranth" w:cs="Segoe UI"/>
                <w:b/>
                <w:bCs/>
                <w:color w:val="FFFFFF"/>
                <w:sz w:val="24"/>
                <w:szCs w:val="24"/>
              </w:rPr>
              <w:t>Lesson Outcomes</w:t>
            </w:r>
          </w:p>
        </w:tc>
      </w:tr>
    </w:tbl>
    <w:tbl>
      <w:tblPr>
        <w:tblStyle w:val="TableGrid1"/>
        <w:tblW w:w="10206" w:type="dxa"/>
        <w:tblInd w:w="1" w:type="dxa"/>
        <w:tblCellMar>
          <w:top w:w="130" w:type="dxa"/>
          <w:left w:w="107" w:type="dxa"/>
          <w:right w:w="115" w:type="dxa"/>
        </w:tblCellMar>
        <w:tblLook w:val="04A0" w:firstRow="1" w:lastRow="0" w:firstColumn="1" w:lastColumn="0" w:noHBand="0" w:noVBand="1"/>
      </w:tblPr>
      <w:tblGrid>
        <w:gridCol w:w="5103"/>
        <w:gridCol w:w="5103"/>
      </w:tblGrid>
      <w:tr w:rsidR="00AC551E" w:rsidRPr="0028488C" w14:paraId="478A4DA9" w14:textId="77777777" w:rsidTr="58713A7E">
        <w:trPr>
          <w:trHeight w:val="2063"/>
        </w:trPr>
        <w:tc>
          <w:tcPr>
            <w:tcW w:w="5103" w:type="dxa"/>
            <w:tcBorders>
              <w:top w:val="single" w:sz="4" w:space="0" w:color="20469E"/>
              <w:left w:val="single" w:sz="4" w:space="0" w:color="20469E"/>
              <w:bottom w:val="single" w:sz="4" w:space="0" w:color="20469E"/>
              <w:right w:val="single" w:sz="4" w:space="0" w:color="20469E"/>
            </w:tcBorders>
          </w:tcPr>
          <w:bookmarkEnd w:id="2"/>
          <w:p w14:paraId="5972B40B" w14:textId="77777777" w:rsidR="00E23EF0" w:rsidRPr="00E23EF0" w:rsidRDefault="00E23EF0" w:rsidP="00E23EF0">
            <w:pPr>
              <w:pStyle w:val="ListParagraph"/>
              <w:widowControl w:val="0"/>
              <w:numPr>
                <w:ilvl w:val="0"/>
                <w:numId w:val="1"/>
              </w:numPr>
              <w:autoSpaceDE w:val="0"/>
              <w:autoSpaceDN w:val="0"/>
              <w:adjustRightInd w:val="0"/>
              <w:spacing w:after="240"/>
              <w:rPr>
                <w:rFonts w:ascii="Amaranth" w:hAnsi="Amaranth" w:cs="Times"/>
                <w:sz w:val="24"/>
                <w:szCs w:val="24"/>
                <w:lang w:val="en-US"/>
              </w:rPr>
            </w:pPr>
            <w:r w:rsidRPr="00E23EF0">
              <w:rPr>
                <w:rFonts w:ascii="Amaranth" w:hAnsi="Amaranth" w:cs="Times"/>
                <w:sz w:val="24"/>
                <w:szCs w:val="24"/>
                <w:lang w:val="en-US"/>
              </w:rPr>
              <w:t>Students explore components of a self-driving car</w:t>
            </w:r>
          </w:p>
          <w:p w14:paraId="2071EC28" w14:textId="1608C432" w:rsidR="00E23EF0" w:rsidRPr="00E23EF0" w:rsidRDefault="00E23EF0" w:rsidP="00E23EF0">
            <w:pPr>
              <w:pStyle w:val="ListParagraph"/>
              <w:widowControl w:val="0"/>
              <w:numPr>
                <w:ilvl w:val="0"/>
                <w:numId w:val="1"/>
              </w:numPr>
              <w:autoSpaceDE w:val="0"/>
              <w:autoSpaceDN w:val="0"/>
              <w:adjustRightInd w:val="0"/>
              <w:spacing w:after="240"/>
              <w:rPr>
                <w:rFonts w:ascii="Amaranth" w:hAnsi="Amaranth" w:cs="Times"/>
                <w:sz w:val="24"/>
                <w:szCs w:val="24"/>
                <w:lang w:val="en-US"/>
              </w:rPr>
            </w:pPr>
            <w:r w:rsidRPr="00E23EF0">
              <w:rPr>
                <w:rFonts w:ascii="Amaranth" w:hAnsi="Amaranth" w:cs="Times"/>
                <w:sz w:val="24"/>
                <w:szCs w:val="24"/>
                <w:lang w:val="en-US"/>
              </w:rPr>
              <w:t>Explore solutions to roads for self-driving cars</w:t>
            </w:r>
          </w:p>
          <w:p w14:paraId="4D7D7786" w14:textId="77777777" w:rsidR="00E23EF0" w:rsidRPr="00E23EF0" w:rsidRDefault="00E23EF0" w:rsidP="00E23EF0">
            <w:pPr>
              <w:pStyle w:val="ListParagraph"/>
              <w:widowControl w:val="0"/>
              <w:numPr>
                <w:ilvl w:val="0"/>
                <w:numId w:val="1"/>
              </w:numPr>
              <w:autoSpaceDE w:val="0"/>
              <w:autoSpaceDN w:val="0"/>
              <w:adjustRightInd w:val="0"/>
              <w:spacing w:after="240"/>
              <w:rPr>
                <w:rFonts w:ascii="Amaranth" w:hAnsi="Amaranth" w:cs="Times"/>
                <w:sz w:val="24"/>
                <w:szCs w:val="24"/>
                <w:lang w:val="en-US"/>
              </w:rPr>
            </w:pPr>
            <w:r w:rsidRPr="00E23EF0">
              <w:rPr>
                <w:rFonts w:ascii="Amaranth" w:hAnsi="Amaranth" w:cs="Times"/>
                <w:sz w:val="24"/>
                <w:szCs w:val="24"/>
                <w:lang w:val="en-US"/>
              </w:rPr>
              <w:t>Explore insurance implications</w:t>
            </w:r>
          </w:p>
          <w:p w14:paraId="3C41766F" w14:textId="615F23F9" w:rsidR="002A0021" w:rsidRPr="00BE07BD" w:rsidRDefault="00E23EF0" w:rsidP="00E23EF0">
            <w:pPr>
              <w:pStyle w:val="ListParagraph"/>
              <w:numPr>
                <w:ilvl w:val="0"/>
                <w:numId w:val="1"/>
              </w:numPr>
              <w:rPr>
                <w:rFonts w:ascii="Amaranth" w:hAnsi="Amaranth"/>
                <w:sz w:val="24"/>
                <w:szCs w:val="24"/>
              </w:rPr>
            </w:pPr>
            <w:r w:rsidRPr="00E23EF0">
              <w:rPr>
                <w:rFonts w:ascii="Amaranth" w:hAnsi="Amaranth" w:cs="Times"/>
                <w:sz w:val="24"/>
                <w:szCs w:val="24"/>
                <w:lang w:val="en-US"/>
              </w:rPr>
              <w:t>Design parts of a self-driving car</w:t>
            </w:r>
          </w:p>
        </w:tc>
        <w:tc>
          <w:tcPr>
            <w:tcW w:w="5103" w:type="dxa"/>
            <w:tcBorders>
              <w:top w:val="single" w:sz="4" w:space="0" w:color="20469E"/>
              <w:left w:val="single" w:sz="4" w:space="0" w:color="20469E"/>
              <w:bottom w:val="single" w:sz="4" w:space="0" w:color="20469E"/>
              <w:right w:val="single" w:sz="4" w:space="0" w:color="20469E"/>
            </w:tcBorders>
          </w:tcPr>
          <w:p w14:paraId="71B074F4" w14:textId="77777777" w:rsidR="00E23EF0" w:rsidRPr="00E23EF0" w:rsidRDefault="00E23EF0" w:rsidP="00E23EF0">
            <w:pPr>
              <w:pStyle w:val="ListParagraph"/>
              <w:numPr>
                <w:ilvl w:val="0"/>
                <w:numId w:val="1"/>
              </w:numPr>
              <w:rPr>
                <w:rFonts w:ascii="Amaranth" w:hAnsi="Amaranth"/>
                <w:sz w:val="24"/>
                <w:szCs w:val="24"/>
              </w:rPr>
            </w:pPr>
            <w:r w:rsidRPr="00E23EF0">
              <w:rPr>
                <w:rFonts w:ascii="Amaranth" w:hAnsi="Amaranth"/>
                <w:sz w:val="24"/>
                <w:szCs w:val="24"/>
              </w:rPr>
              <w:t>Revise ethical dilemmas with self-driving cars</w:t>
            </w:r>
          </w:p>
          <w:p w14:paraId="1983A197" w14:textId="77777777" w:rsidR="00E23EF0" w:rsidRPr="00E23EF0" w:rsidRDefault="00E23EF0" w:rsidP="00E23EF0">
            <w:pPr>
              <w:pStyle w:val="ListParagraph"/>
              <w:numPr>
                <w:ilvl w:val="0"/>
                <w:numId w:val="1"/>
              </w:numPr>
              <w:rPr>
                <w:rFonts w:ascii="Amaranth" w:hAnsi="Amaranth"/>
                <w:sz w:val="24"/>
                <w:szCs w:val="24"/>
              </w:rPr>
            </w:pPr>
            <w:r w:rsidRPr="00E23EF0">
              <w:rPr>
                <w:rFonts w:ascii="Amaranth" w:hAnsi="Amaranth"/>
                <w:sz w:val="24"/>
                <w:szCs w:val="24"/>
              </w:rPr>
              <w:t>Find components of a self-driving car and combine into a current solution for self-driving cars</w:t>
            </w:r>
          </w:p>
          <w:p w14:paraId="69DAD586" w14:textId="77777777" w:rsidR="00E23EF0" w:rsidRPr="00E23EF0" w:rsidRDefault="00E23EF0" w:rsidP="00E23EF0">
            <w:pPr>
              <w:pStyle w:val="ListParagraph"/>
              <w:numPr>
                <w:ilvl w:val="0"/>
                <w:numId w:val="1"/>
              </w:numPr>
              <w:rPr>
                <w:rFonts w:ascii="Amaranth" w:hAnsi="Amaranth"/>
                <w:sz w:val="24"/>
                <w:szCs w:val="24"/>
              </w:rPr>
            </w:pPr>
            <w:r w:rsidRPr="00E23EF0">
              <w:rPr>
                <w:rFonts w:ascii="Amaranth" w:hAnsi="Amaranth"/>
                <w:sz w:val="24"/>
                <w:szCs w:val="24"/>
              </w:rPr>
              <w:t>Propose modifications to environments to suit self-driving cars</w:t>
            </w:r>
          </w:p>
          <w:p w14:paraId="0B3E7450" w14:textId="77777777" w:rsidR="00E23EF0" w:rsidRPr="00E23EF0" w:rsidRDefault="00E23EF0" w:rsidP="00E23EF0">
            <w:pPr>
              <w:pStyle w:val="ListParagraph"/>
              <w:numPr>
                <w:ilvl w:val="0"/>
                <w:numId w:val="1"/>
              </w:numPr>
              <w:rPr>
                <w:rFonts w:ascii="Amaranth" w:hAnsi="Amaranth"/>
                <w:sz w:val="24"/>
                <w:szCs w:val="24"/>
              </w:rPr>
            </w:pPr>
            <w:r w:rsidRPr="00E23EF0">
              <w:rPr>
                <w:rFonts w:ascii="Amaranth" w:hAnsi="Amaranth"/>
                <w:sz w:val="24"/>
                <w:szCs w:val="24"/>
              </w:rPr>
              <w:t>Explore insurance implications of self-driving cars</w:t>
            </w:r>
          </w:p>
          <w:p w14:paraId="5722A601" w14:textId="0C18BD87" w:rsidR="0080179D" w:rsidRPr="00BE07BD" w:rsidRDefault="00E23EF0" w:rsidP="00E23EF0">
            <w:pPr>
              <w:pStyle w:val="ListParagraph"/>
              <w:numPr>
                <w:ilvl w:val="0"/>
                <w:numId w:val="1"/>
              </w:numPr>
              <w:rPr>
                <w:rFonts w:ascii="Amaranth" w:hAnsi="Amaranth"/>
                <w:sz w:val="24"/>
                <w:szCs w:val="24"/>
              </w:rPr>
            </w:pPr>
            <w:r w:rsidRPr="58713A7E">
              <w:rPr>
                <w:rFonts w:ascii="Amaranth" w:hAnsi="Amaranth"/>
                <w:sz w:val="24"/>
                <w:szCs w:val="24"/>
              </w:rPr>
              <w:t>Design a self-driving car</w:t>
            </w:r>
          </w:p>
          <w:p w14:paraId="5C05047E" w14:textId="20E71845" w:rsidR="0080179D" w:rsidRPr="00BE07BD" w:rsidRDefault="0065DC75" w:rsidP="58713A7E">
            <w:pPr>
              <w:pStyle w:val="ListParagraph"/>
              <w:numPr>
                <w:ilvl w:val="0"/>
                <w:numId w:val="1"/>
              </w:numPr>
              <w:rPr>
                <w:sz w:val="24"/>
                <w:szCs w:val="24"/>
              </w:rPr>
            </w:pPr>
            <w:r w:rsidRPr="58713A7E">
              <w:rPr>
                <w:rFonts w:ascii="Amaranth" w:hAnsi="Amaranth"/>
                <w:color w:val="000000" w:themeColor="text1"/>
                <w:sz w:val="24"/>
                <w:szCs w:val="24"/>
              </w:rPr>
              <w:t>Understand occupations which design self-driving or autonomous systems</w:t>
            </w:r>
          </w:p>
        </w:tc>
      </w:tr>
    </w:tbl>
    <w:tbl>
      <w:tblPr>
        <w:tblW w:w="102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8"/>
        <w:gridCol w:w="3265"/>
        <w:gridCol w:w="2547"/>
        <w:gridCol w:w="2561"/>
      </w:tblGrid>
      <w:tr w:rsidR="00286D89" w:rsidRPr="0028488C" w14:paraId="7CDEBD0F" w14:textId="77777777" w:rsidTr="00BE07BD">
        <w:trPr>
          <w:trHeight w:val="666"/>
        </w:trPr>
        <w:tc>
          <w:tcPr>
            <w:tcW w:w="5103" w:type="dxa"/>
            <w:gridSpan w:val="2"/>
            <w:tcBorders>
              <w:top w:val="single" w:sz="4" w:space="0" w:color="auto"/>
              <w:left w:val="single" w:sz="4" w:space="0" w:color="auto"/>
              <w:bottom w:val="single" w:sz="4" w:space="0" w:color="auto"/>
              <w:right w:val="single" w:sz="4" w:space="0" w:color="auto"/>
            </w:tcBorders>
            <w:shd w:val="clear" w:color="auto" w:fill="00609A"/>
            <w:vAlign w:val="center"/>
            <w:hideMark/>
          </w:tcPr>
          <w:p w14:paraId="6A470AD5" w14:textId="2198935F" w:rsidR="00286D89" w:rsidRPr="00BE07BD" w:rsidRDefault="00B809AF" w:rsidP="00B84355">
            <w:pPr>
              <w:spacing w:after="0" w:line="240" w:lineRule="auto"/>
              <w:jc w:val="center"/>
              <w:textAlignment w:val="baseline"/>
              <w:rPr>
                <w:rFonts w:ascii="Amaranth" w:eastAsia="Times New Roman" w:hAnsi="Amaranth" w:cs="Segoe UI"/>
                <w:b/>
                <w:bCs/>
                <w:sz w:val="24"/>
                <w:szCs w:val="24"/>
              </w:rPr>
            </w:pPr>
            <w:bookmarkStart w:id="4" w:name="_Hlk24057255"/>
            <w:bookmarkEnd w:id="3"/>
            <w:r w:rsidRPr="00BE07BD">
              <w:rPr>
                <w:rFonts w:ascii="Amaranth" w:eastAsia="Times New Roman" w:hAnsi="Amaranth" w:cs="Segoe UI"/>
                <w:b/>
                <w:bCs/>
                <w:color w:val="FFFFFF"/>
                <w:sz w:val="24"/>
                <w:szCs w:val="24"/>
              </w:rPr>
              <w:t>Australian Curriculum Content Descript</w:t>
            </w:r>
            <w:r w:rsidR="00C4500D" w:rsidRPr="00BE07BD">
              <w:rPr>
                <w:rFonts w:ascii="Amaranth" w:eastAsia="Times New Roman" w:hAnsi="Amaranth" w:cs="Segoe UI"/>
                <w:b/>
                <w:bCs/>
                <w:color w:val="FFFFFF"/>
                <w:sz w:val="24"/>
                <w:szCs w:val="24"/>
              </w:rPr>
              <w:t>ors</w:t>
            </w:r>
          </w:p>
        </w:tc>
        <w:tc>
          <w:tcPr>
            <w:tcW w:w="5108" w:type="dxa"/>
            <w:gridSpan w:val="2"/>
            <w:tcBorders>
              <w:top w:val="single" w:sz="4" w:space="0" w:color="auto"/>
              <w:left w:val="single" w:sz="4" w:space="0" w:color="auto"/>
              <w:bottom w:val="single" w:sz="4" w:space="0" w:color="auto"/>
              <w:right w:val="single" w:sz="4" w:space="0" w:color="auto"/>
            </w:tcBorders>
            <w:shd w:val="clear" w:color="auto" w:fill="00609A"/>
            <w:vAlign w:val="center"/>
          </w:tcPr>
          <w:p w14:paraId="42777C0C" w14:textId="76937B96" w:rsidR="00286D89" w:rsidRPr="00BE07BD" w:rsidRDefault="001A4E77" w:rsidP="00B84355">
            <w:pPr>
              <w:spacing w:after="0" w:line="240" w:lineRule="auto"/>
              <w:jc w:val="center"/>
              <w:textAlignment w:val="baseline"/>
              <w:rPr>
                <w:rFonts w:ascii="Amaranth" w:eastAsia="Times New Roman" w:hAnsi="Amaranth" w:cs="Segoe UI"/>
                <w:b/>
                <w:bCs/>
                <w:sz w:val="24"/>
                <w:szCs w:val="24"/>
              </w:rPr>
            </w:pPr>
            <w:r w:rsidRPr="00BE07BD">
              <w:rPr>
                <w:rFonts w:ascii="Amaranth" w:eastAsia="Times New Roman" w:hAnsi="Amaranth" w:cs="Segoe UI"/>
                <w:b/>
                <w:bCs/>
                <w:color w:val="FFFFFF"/>
                <w:sz w:val="24"/>
                <w:szCs w:val="24"/>
              </w:rPr>
              <w:t>Australian Curriculum General Capabilities</w:t>
            </w:r>
          </w:p>
        </w:tc>
      </w:tr>
      <w:bookmarkEnd w:id="4"/>
      <w:tr w:rsidR="00E6598C" w:rsidRPr="0028488C" w14:paraId="4EB1A5D9" w14:textId="77777777" w:rsidTr="00BE07BD">
        <w:trPr>
          <w:trHeight w:val="4403"/>
        </w:trPr>
        <w:tc>
          <w:tcPr>
            <w:tcW w:w="51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60B0E3" w14:textId="13CF6FF8" w:rsidR="006D224B" w:rsidRPr="00BE07BD" w:rsidRDefault="006D224B" w:rsidP="006D224B">
            <w:pPr>
              <w:widowControl w:val="0"/>
              <w:autoSpaceDE w:val="0"/>
              <w:autoSpaceDN w:val="0"/>
              <w:adjustRightInd w:val="0"/>
              <w:spacing w:after="240"/>
              <w:rPr>
                <w:rFonts w:ascii="Amaranth" w:hAnsi="Amaranth" w:cs="Times"/>
                <w:sz w:val="24"/>
                <w:szCs w:val="24"/>
                <w:lang w:val="en-US"/>
              </w:rPr>
            </w:pPr>
            <w:r w:rsidRPr="00BE07BD">
              <w:rPr>
                <w:rFonts w:ascii="Amaranth" w:hAnsi="Amaranth" w:cs="Times"/>
                <w:b/>
                <w:bCs/>
                <w:sz w:val="24"/>
                <w:szCs w:val="24"/>
                <w:lang w:val="en-US"/>
              </w:rPr>
              <w:t>Science Understanding</w:t>
            </w:r>
          </w:p>
          <w:p w14:paraId="6A1F5302" w14:textId="73B7DC6F" w:rsidR="00E6598C" w:rsidRPr="00BE07BD" w:rsidRDefault="00B21111" w:rsidP="00DC36DD">
            <w:pPr>
              <w:spacing w:after="0" w:line="240" w:lineRule="auto"/>
              <w:ind w:right="280"/>
              <w:textAlignment w:val="baseline"/>
              <w:rPr>
                <w:rFonts w:ascii="Amaranth" w:eastAsia="Alegreya Sans SC" w:hAnsi="Amaranth" w:cs="Alegreya Sans SC"/>
                <w:sz w:val="24"/>
                <w:szCs w:val="24"/>
              </w:rPr>
            </w:pPr>
            <w:r w:rsidRPr="00BE07BD">
              <w:rPr>
                <w:rFonts w:ascii="Amaranth" w:eastAsia="Alegreya Sans SC" w:hAnsi="Amaranth" w:cs="Alegreya Sans SC"/>
                <w:sz w:val="24"/>
                <w:szCs w:val="24"/>
              </w:rPr>
              <w:t>Solutions to contemporary issues that are found using science and technology, may impact on other areas of society and may involve ethical considerations (ACSHE120)</w:t>
            </w:r>
          </w:p>
          <w:p w14:paraId="6F908BC0" w14:textId="174E47A7" w:rsidR="00B21111" w:rsidRPr="00BE07BD" w:rsidRDefault="00B21111" w:rsidP="00B21111">
            <w:pPr>
              <w:spacing w:after="0" w:line="240" w:lineRule="auto"/>
              <w:textAlignment w:val="baseline"/>
              <w:rPr>
                <w:rFonts w:ascii="Amaranth" w:eastAsia="Alegreya Sans SC" w:hAnsi="Amaranth" w:cs="Alegreya Sans SC"/>
                <w:sz w:val="24"/>
                <w:szCs w:val="24"/>
              </w:rPr>
            </w:pPr>
          </w:p>
          <w:p w14:paraId="311F91BC" w14:textId="6256FDD9" w:rsidR="00B21111" w:rsidRPr="00BE07BD" w:rsidRDefault="00B21111" w:rsidP="00B21111">
            <w:pPr>
              <w:spacing w:after="0" w:line="240" w:lineRule="auto"/>
              <w:textAlignment w:val="baseline"/>
              <w:rPr>
                <w:rFonts w:ascii="Amaranth" w:eastAsia="Alegreya Sans SC" w:hAnsi="Amaranth" w:cs="Alegreya Sans SC"/>
                <w:b/>
                <w:bCs/>
                <w:sz w:val="24"/>
                <w:szCs w:val="24"/>
              </w:rPr>
            </w:pPr>
            <w:r w:rsidRPr="00BE07BD">
              <w:rPr>
                <w:rFonts w:ascii="Amaranth" w:eastAsia="Alegreya Sans SC" w:hAnsi="Amaranth" w:cs="Alegreya Sans SC"/>
                <w:b/>
                <w:bCs/>
                <w:sz w:val="24"/>
                <w:szCs w:val="24"/>
              </w:rPr>
              <w:t>Design and Technologies</w:t>
            </w:r>
          </w:p>
          <w:p w14:paraId="3E5562A5" w14:textId="6CB63499" w:rsidR="00B21111" w:rsidRPr="00BE07BD" w:rsidRDefault="00B21111" w:rsidP="00B21111">
            <w:pPr>
              <w:spacing w:after="0" w:line="240" w:lineRule="auto"/>
              <w:textAlignment w:val="baseline"/>
              <w:rPr>
                <w:rFonts w:ascii="Amaranth" w:eastAsia="Alegreya Sans SC" w:hAnsi="Amaranth" w:cs="Alegreya Sans SC"/>
                <w:b/>
                <w:bCs/>
                <w:sz w:val="24"/>
                <w:szCs w:val="24"/>
              </w:rPr>
            </w:pPr>
          </w:p>
          <w:p w14:paraId="05C21D01" w14:textId="70EF2527" w:rsidR="00B21111" w:rsidRPr="00BE07BD" w:rsidRDefault="00B21111" w:rsidP="00DC36DD">
            <w:pPr>
              <w:spacing w:after="0" w:line="240" w:lineRule="auto"/>
              <w:ind w:right="280"/>
              <w:textAlignment w:val="baseline"/>
              <w:rPr>
                <w:rFonts w:ascii="Amaranth" w:eastAsia="Alegreya Sans SC" w:hAnsi="Amaranth" w:cs="Alegreya Sans SC"/>
                <w:sz w:val="24"/>
                <w:szCs w:val="24"/>
              </w:rPr>
            </w:pPr>
            <w:r w:rsidRPr="00BE07BD">
              <w:rPr>
                <w:rFonts w:ascii="Amaranth" w:eastAsia="Alegreya Sans SC" w:hAnsi="Amaranth" w:cs="Alegreya Sans SC"/>
                <w:sz w:val="24"/>
                <w:szCs w:val="24"/>
              </w:rPr>
              <w:t>Investigate the ways in which products, services and environments evolve locally, regionally and globally and how competing factors including social, ethical and sustainability considerations are prioritised in the development of technologies and designed solutions for preferred futures (ACTDEK029)</w:t>
            </w:r>
          </w:p>
        </w:tc>
        <w:tc>
          <w:tcPr>
            <w:tcW w:w="5108" w:type="dxa"/>
            <w:gridSpan w:val="2"/>
            <w:tcBorders>
              <w:top w:val="single" w:sz="4" w:space="0" w:color="auto"/>
              <w:left w:val="single" w:sz="4" w:space="0" w:color="auto"/>
              <w:bottom w:val="single" w:sz="4" w:space="0" w:color="auto"/>
              <w:right w:val="single" w:sz="4" w:space="0" w:color="auto"/>
            </w:tcBorders>
            <w:shd w:val="clear" w:color="auto" w:fill="auto"/>
          </w:tcPr>
          <w:p w14:paraId="009E5FAD" w14:textId="0E9779AD" w:rsidR="00B21111" w:rsidRPr="00BE07BD" w:rsidRDefault="00B21111" w:rsidP="00DC36DD">
            <w:pPr>
              <w:ind w:right="278"/>
              <w:rPr>
                <w:rFonts w:ascii="Amaranth" w:hAnsi="Amaranth"/>
                <w:sz w:val="24"/>
                <w:szCs w:val="24"/>
              </w:rPr>
            </w:pPr>
            <w:r w:rsidRPr="00BE07BD">
              <w:rPr>
                <w:rFonts w:ascii="Amaranth" w:hAnsi="Amaranth"/>
                <w:b/>
                <w:bCs/>
                <w:sz w:val="24"/>
                <w:szCs w:val="24"/>
              </w:rPr>
              <w:t xml:space="preserve">Personal and social capability </w:t>
            </w:r>
            <w:r w:rsidRPr="00BE07BD">
              <w:rPr>
                <w:rFonts w:ascii="Amaranth" w:hAnsi="Amaranth"/>
                <w:sz w:val="24"/>
                <w:szCs w:val="24"/>
              </w:rPr>
              <w:t xml:space="preserve">– Social </w:t>
            </w:r>
            <w:r w:rsidR="00E23EF0">
              <w:rPr>
                <w:rFonts w:ascii="Amaranth" w:hAnsi="Amaranth"/>
                <w:sz w:val="24"/>
                <w:szCs w:val="24"/>
              </w:rPr>
              <w:t>management</w:t>
            </w:r>
          </w:p>
          <w:p w14:paraId="02DF61A5" w14:textId="253BD889" w:rsidR="00E6598C" w:rsidRPr="00BE07BD" w:rsidRDefault="00E23EF0" w:rsidP="00DC36DD">
            <w:pPr>
              <w:ind w:right="278"/>
              <w:rPr>
                <w:rFonts w:ascii="Amaranth" w:hAnsi="Amaranth"/>
                <w:sz w:val="24"/>
                <w:szCs w:val="24"/>
              </w:rPr>
            </w:pPr>
            <w:r>
              <w:rPr>
                <w:rFonts w:ascii="Amaranth" w:hAnsi="Amaranth"/>
                <w:b/>
                <w:bCs/>
                <w:sz w:val="24"/>
                <w:szCs w:val="24"/>
              </w:rPr>
              <w:t>ICT Capability</w:t>
            </w:r>
            <w:r w:rsidR="00B21111" w:rsidRPr="00BE07BD">
              <w:rPr>
                <w:rFonts w:ascii="Amaranth" w:hAnsi="Amaranth"/>
                <w:b/>
                <w:bCs/>
                <w:sz w:val="24"/>
                <w:szCs w:val="24"/>
              </w:rPr>
              <w:t xml:space="preserve"> </w:t>
            </w:r>
            <w:r>
              <w:rPr>
                <w:rFonts w:ascii="Amaranth" w:hAnsi="Amaranth"/>
                <w:b/>
                <w:bCs/>
                <w:sz w:val="24"/>
                <w:szCs w:val="24"/>
              </w:rPr>
              <w:t>–</w:t>
            </w:r>
            <w:r w:rsidR="00B21111" w:rsidRPr="00BE07BD">
              <w:rPr>
                <w:rFonts w:ascii="Amaranth" w:hAnsi="Amaranth"/>
                <w:sz w:val="24"/>
                <w:szCs w:val="24"/>
              </w:rPr>
              <w:t xml:space="preserve"> </w:t>
            </w:r>
            <w:r>
              <w:rPr>
                <w:rFonts w:ascii="Amaranth" w:hAnsi="Amaranth"/>
                <w:sz w:val="24"/>
                <w:szCs w:val="24"/>
              </w:rPr>
              <w:t>managing and operating ICT</w:t>
            </w:r>
          </w:p>
        </w:tc>
      </w:tr>
      <w:tr w:rsidR="00FE31B1" w:rsidRPr="00445ACD" w14:paraId="156267F4" w14:textId="77777777" w:rsidTr="00BE07BD">
        <w:trPr>
          <w:trHeight w:val="568"/>
        </w:trPr>
        <w:tc>
          <w:tcPr>
            <w:tcW w:w="10211" w:type="dxa"/>
            <w:gridSpan w:val="4"/>
            <w:tcBorders>
              <w:top w:val="single" w:sz="4" w:space="0" w:color="auto"/>
              <w:left w:val="single" w:sz="4" w:space="0" w:color="auto"/>
              <w:bottom w:val="single" w:sz="4" w:space="0" w:color="auto"/>
              <w:right w:val="single" w:sz="4" w:space="0" w:color="auto"/>
            </w:tcBorders>
            <w:shd w:val="clear" w:color="auto" w:fill="00609A"/>
            <w:vAlign w:val="center"/>
            <w:hideMark/>
          </w:tcPr>
          <w:p w14:paraId="3717569C" w14:textId="7D8830A0" w:rsidR="00FE31B1" w:rsidRPr="00BE07BD" w:rsidRDefault="00FE31B1" w:rsidP="00C23759">
            <w:pPr>
              <w:spacing w:after="0" w:line="240" w:lineRule="auto"/>
              <w:jc w:val="center"/>
              <w:textAlignment w:val="baseline"/>
              <w:rPr>
                <w:rFonts w:ascii="Segoe UI" w:eastAsia="Times New Roman" w:hAnsi="Segoe UI" w:cs="Segoe UI"/>
                <w:b/>
                <w:bCs/>
                <w:sz w:val="24"/>
                <w:szCs w:val="24"/>
              </w:rPr>
            </w:pPr>
            <w:bookmarkStart w:id="5" w:name="_Hlk24057366"/>
            <w:r w:rsidRPr="00BE07BD">
              <w:rPr>
                <w:rFonts w:ascii="Amaranth" w:eastAsia="Times New Roman" w:hAnsi="Amaranth" w:cs="Segoe UI"/>
                <w:b/>
                <w:bCs/>
                <w:color w:val="FFFFFF"/>
                <w:sz w:val="24"/>
                <w:szCs w:val="24"/>
              </w:rPr>
              <w:t>Assessment</w:t>
            </w:r>
          </w:p>
        </w:tc>
      </w:tr>
      <w:tr w:rsidR="00FE31B1" w:rsidRPr="00445ACD" w14:paraId="04D18308" w14:textId="77777777" w:rsidTr="00BE07BD">
        <w:trPr>
          <w:trHeight w:val="666"/>
        </w:trPr>
        <w:tc>
          <w:tcPr>
            <w:tcW w:w="102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797F4B" w14:textId="77777777" w:rsidR="00FE31B1" w:rsidRPr="00BE07BD" w:rsidRDefault="00BF3158" w:rsidP="00990436">
            <w:pPr>
              <w:rPr>
                <w:rFonts w:ascii="Amaranth" w:hAnsi="Amaranth"/>
                <w:b/>
                <w:sz w:val="24"/>
                <w:szCs w:val="24"/>
              </w:rPr>
            </w:pPr>
            <w:r w:rsidRPr="00BE07BD">
              <w:rPr>
                <w:rFonts w:ascii="Amaranth" w:hAnsi="Amaranth"/>
                <w:b/>
                <w:sz w:val="24"/>
                <w:szCs w:val="24"/>
              </w:rPr>
              <w:t>Formative assessment</w:t>
            </w:r>
          </w:p>
          <w:p w14:paraId="3FBE5BB8" w14:textId="53CFA6FB" w:rsidR="00BF3158" w:rsidRPr="00BF3158" w:rsidRDefault="00E23EF0" w:rsidP="00990436">
            <w:pPr>
              <w:rPr>
                <w:rFonts w:ascii="Amaranth" w:hAnsi="Amaranth"/>
                <w:sz w:val="24"/>
                <w:szCs w:val="24"/>
              </w:rPr>
            </w:pPr>
            <w:r>
              <w:rPr>
                <w:rFonts w:ascii="Amaranth" w:hAnsi="Amaranth"/>
                <w:sz w:val="24"/>
                <w:szCs w:val="24"/>
              </w:rPr>
              <w:t>Two worksheets to be filled out in class related to activity.</w:t>
            </w:r>
          </w:p>
        </w:tc>
      </w:tr>
      <w:tr w:rsidR="00BE0DE3" w:rsidRPr="00445ACD" w14:paraId="11771B0A" w14:textId="77777777" w:rsidTr="00E23EF0">
        <w:trPr>
          <w:trHeight w:val="666"/>
        </w:trPr>
        <w:tc>
          <w:tcPr>
            <w:tcW w:w="1838" w:type="dxa"/>
            <w:tcBorders>
              <w:top w:val="single" w:sz="4" w:space="0" w:color="auto"/>
              <w:left w:val="single" w:sz="4" w:space="0" w:color="auto"/>
              <w:bottom w:val="single" w:sz="4" w:space="0" w:color="auto"/>
              <w:right w:val="single" w:sz="4" w:space="0" w:color="auto"/>
            </w:tcBorders>
            <w:shd w:val="clear" w:color="auto" w:fill="00609A"/>
            <w:vAlign w:val="center"/>
            <w:hideMark/>
          </w:tcPr>
          <w:p w14:paraId="106FEFDC" w14:textId="1AD56181" w:rsidR="00BE0DE3" w:rsidRPr="00BE07BD" w:rsidRDefault="00BE0DE3" w:rsidP="00C23759">
            <w:pPr>
              <w:spacing w:after="0" w:line="240" w:lineRule="auto"/>
              <w:jc w:val="center"/>
              <w:textAlignment w:val="baseline"/>
              <w:rPr>
                <w:rFonts w:ascii="Segoe UI" w:eastAsia="Times New Roman" w:hAnsi="Segoe UI" w:cs="Segoe UI"/>
                <w:b/>
                <w:bCs/>
                <w:sz w:val="24"/>
                <w:szCs w:val="24"/>
              </w:rPr>
            </w:pPr>
            <w:bookmarkStart w:id="6" w:name="_Hlk24057858"/>
            <w:bookmarkEnd w:id="5"/>
            <w:r w:rsidRPr="00BE07BD">
              <w:rPr>
                <w:rFonts w:ascii="Amaranth" w:eastAsia="Times New Roman" w:hAnsi="Amaranth" w:cs="Segoe UI"/>
                <w:b/>
                <w:bCs/>
                <w:color w:val="FFFFFF"/>
                <w:sz w:val="24"/>
                <w:szCs w:val="24"/>
              </w:rPr>
              <w:t>Phase/Slide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00609A"/>
            <w:vAlign w:val="center"/>
          </w:tcPr>
          <w:p w14:paraId="315187FD" w14:textId="7D0F9D19" w:rsidR="00BE0DE3" w:rsidRPr="00BE07BD" w:rsidRDefault="00BE0DE3" w:rsidP="00C23759">
            <w:pPr>
              <w:spacing w:after="0" w:line="240" w:lineRule="auto"/>
              <w:jc w:val="center"/>
              <w:textAlignment w:val="baseline"/>
              <w:rPr>
                <w:rFonts w:ascii="Segoe UI" w:eastAsia="Times New Roman" w:hAnsi="Segoe UI" w:cs="Segoe UI"/>
                <w:b/>
                <w:bCs/>
                <w:sz w:val="24"/>
                <w:szCs w:val="24"/>
              </w:rPr>
            </w:pPr>
            <w:r w:rsidRPr="00BE07BD">
              <w:rPr>
                <w:rFonts w:ascii="Amaranth" w:eastAsia="Times New Roman" w:hAnsi="Amaranth" w:cs="Segoe UI"/>
                <w:b/>
                <w:bCs/>
                <w:color w:val="FFFFFF"/>
                <w:sz w:val="24"/>
                <w:szCs w:val="24"/>
              </w:rPr>
              <w:t>Learning Activity</w:t>
            </w:r>
          </w:p>
        </w:tc>
        <w:tc>
          <w:tcPr>
            <w:tcW w:w="2561" w:type="dxa"/>
            <w:tcBorders>
              <w:top w:val="single" w:sz="4" w:space="0" w:color="auto"/>
              <w:left w:val="single" w:sz="4" w:space="0" w:color="auto"/>
              <w:bottom w:val="single" w:sz="4" w:space="0" w:color="auto"/>
              <w:right w:val="single" w:sz="4" w:space="0" w:color="auto"/>
            </w:tcBorders>
            <w:shd w:val="clear" w:color="auto" w:fill="00609A"/>
            <w:vAlign w:val="center"/>
          </w:tcPr>
          <w:p w14:paraId="40477C44" w14:textId="3A7ECCC2" w:rsidR="00BE0DE3" w:rsidRPr="00BE07BD" w:rsidRDefault="00BE0DE3" w:rsidP="00C23759">
            <w:pPr>
              <w:spacing w:after="0" w:line="240" w:lineRule="auto"/>
              <w:jc w:val="center"/>
              <w:textAlignment w:val="baseline"/>
              <w:rPr>
                <w:rFonts w:ascii="Segoe UI" w:eastAsia="Times New Roman" w:hAnsi="Segoe UI" w:cs="Segoe UI"/>
                <w:b/>
                <w:bCs/>
                <w:sz w:val="24"/>
                <w:szCs w:val="24"/>
              </w:rPr>
            </w:pPr>
            <w:r w:rsidRPr="00BE07BD">
              <w:rPr>
                <w:rFonts w:ascii="Amaranth" w:eastAsia="Times New Roman" w:hAnsi="Amaranth" w:cs="Segoe UI"/>
                <w:b/>
                <w:bCs/>
                <w:color w:val="FFFFFF"/>
                <w:sz w:val="24"/>
                <w:szCs w:val="24"/>
              </w:rPr>
              <w:t>Resources</w:t>
            </w:r>
          </w:p>
        </w:tc>
      </w:tr>
      <w:bookmarkEnd w:id="6"/>
      <w:tr w:rsidR="00BE0DE3" w:rsidRPr="00BF3158" w14:paraId="1591107C" w14:textId="77777777" w:rsidTr="00E23EF0">
        <w:trPr>
          <w:trHeight w:val="845"/>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7B5BE37" w14:textId="6A169040" w:rsidR="00BE0DE3" w:rsidRPr="00BE07BD" w:rsidRDefault="00BE0DE3" w:rsidP="006552A1">
            <w:pPr>
              <w:rPr>
                <w:rFonts w:ascii="Amaranth" w:hAnsi="Amaranth"/>
                <w:sz w:val="24"/>
                <w:szCs w:val="24"/>
              </w:rPr>
            </w:pPr>
            <w:r w:rsidRPr="00BE07BD">
              <w:rPr>
                <w:rFonts w:ascii="Amaranth" w:hAnsi="Amaranth"/>
                <w:sz w:val="24"/>
                <w:szCs w:val="24"/>
              </w:rPr>
              <w:t>Slide 1 - 3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566F0" w14:textId="214268A0" w:rsidR="00E23EF0" w:rsidRPr="00E23EF0" w:rsidRDefault="00532162"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sidRPr="00BE07BD">
              <w:rPr>
                <w:rFonts w:ascii="Amaranth" w:hAnsi="Amaranth" w:cs="Times"/>
                <w:sz w:val="24"/>
                <w:szCs w:val="24"/>
                <w:lang w:val="en-US"/>
              </w:rPr>
              <w:t>Greetings</w:t>
            </w:r>
          </w:p>
          <w:p w14:paraId="4F42DF1F" w14:textId="29DEAF44" w:rsidR="00532162" w:rsidRPr="00BE07BD" w:rsidRDefault="00E23EF0" w:rsidP="00A05C22">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I</w:t>
            </w:r>
            <w:r w:rsidR="00532162" w:rsidRPr="00BE07BD">
              <w:rPr>
                <w:rFonts w:ascii="Amaranth" w:hAnsi="Amaranth" w:cs="Times"/>
                <w:sz w:val="24"/>
                <w:szCs w:val="24"/>
                <w:lang w:val="en-US"/>
              </w:rPr>
              <w:t>ntroduction</w:t>
            </w:r>
          </w:p>
          <w:p w14:paraId="7FE872E2" w14:textId="77777777" w:rsidR="00532162" w:rsidRPr="00BE07BD" w:rsidRDefault="00532162" w:rsidP="00532162">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sidRPr="00BE07BD">
              <w:rPr>
                <w:rFonts w:ascii="Amaranth" w:hAnsi="Amaranth" w:cs="Times"/>
                <w:sz w:val="24"/>
                <w:szCs w:val="24"/>
                <w:lang w:val="en-US"/>
              </w:rPr>
              <w:t>Acknowledgement of Traditional Custodians</w:t>
            </w:r>
          </w:p>
          <w:p w14:paraId="624EE625" w14:textId="6A815D62" w:rsidR="00BE0DE3" w:rsidRPr="00BE07BD" w:rsidRDefault="00532162" w:rsidP="00532162">
            <w:pPr>
              <w:pStyle w:val="ListParagraph"/>
              <w:widowControl w:val="0"/>
              <w:numPr>
                <w:ilvl w:val="0"/>
                <w:numId w:val="7"/>
              </w:numPr>
              <w:autoSpaceDE w:val="0"/>
              <w:autoSpaceDN w:val="0"/>
              <w:adjustRightInd w:val="0"/>
              <w:spacing w:after="240" w:line="240" w:lineRule="auto"/>
              <w:rPr>
                <w:rFonts w:cs="Times"/>
                <w:sz w:val="24"/>
                <w:szCs w:val="24"/>
                <w:lang w:val="en-US"/>
              </w:rPr>
            </w:pPr>
            <w:r w:rsidRPr="00BE07BD">
              <w:rPr>
                <w:rFonts w:ascii="Amaranth" w:hAnsi="Amaranth" w:cs="Times"/>
                <w:sz w:val="24"/>
                <w:szCs w:val="24"/>
                <w:lang w:val="en-US"/>
              </w:rPr>
              <w:t>Lesson outcomes</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592FB073" w14:textId="7CEF4803" w:rsidR="00BE0DE3" w:rsidRPr="00BE07BD" w:rsidRDefault="00532162" w:rsidP="006552A1">
            <w:pPr>
              <w:rPr>
                <w:rFonts w:ascii="Amaranth" w:hAnsi="Amaranth"/>
                <w:sz w:val="24"/>
                <w:szCs w:val="24"/>
              </w:rPr>
            </w:pPr>
            <w:r w:rsidRPr="00BE07BD">
              <w:rPr>
                <w:rFonts w:ascii="Amaranth" w:hAnsi="Amaranth"/>
                <w:sz w:val="24"/>
                <w:szCs w:val="24"/>
              </w:rPr>
              <w:t>PowerPoint</w:t>
            </w:r>
          </w:p>
        </w:tc>
      </w:tr>
      <w:tr w:rsidR="00E23EF0" w:rsidRPr="00427C60" w14:paraId="1389E9F6" w14:textId="77777777" w:rsidTr="00E23EF0">
        <w:trPr>
          <w:trHeight w:val="666"/>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1CBC637B" w14:textId="7843CB80" w:rsidR="00E23EF0" w:rsidRPr="00BE07BD" w:rsidRDefault="00E23EF0" w:rsidP="00E23EF0">
            <w:pPr>
              <w:rPr>
                <w:rFonts w:ascii="Amaranth" w:hAnsi="Amaranth"/>
                <w:sz w:val="24"/>
                <w:szCs w:val="24"/>
              </w:rPr>
            </w:pPr>
            <w:r w:rsidRPr="00BE07BD">
              <w:rPr>
                <w:rFonts w:ascii="Amaranth" w:hAnsi="Amaranth"/>
                <w:sz w:val="24"/>
                <w:szCs w:val="24"/>
              </w:rPr>
              <w:t xml:space="preserve">Slide 4 </w:t>
            </w:r>
          </w:p>
          <w:p w14:paraId="02412CF2" w14:textId="77777777" w:rsidR="00E23EF0" w:rsidRPr="00BE07BD" w:rsidRDefault="00E23EF0" w:rsidP="00E23EF0">
            <w:pPr>
              <w:rPr>
                <w:rFonts w:ascii="Amaranth" w:hAnsi="Amaranth"/>
                <w:sz w:val="24"/>
                <w:szCs w:val="24"/>
              </w:rPr>
            </w:pPr>
            <w:r w:rsidRPr="00BE07BD">
              <w:rPr>
                <w:rFonts w:ascii="Amaranth" w:hAnsi="Amaranth"/>
                <w:sz w:val="24"/>
                <w:szCs w:val="24"/>
              </w:rPr>
              <w:t>Engage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B8C633" w14:textId="25036B47" w:rsidR="00E23EF0" w:rsidRPr="00BE07BD"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Review last lesson’s content</w:t>
            </w:r>
            <w:r w:rsidR="00CD3357">
              <w:rPr>
                <w:rFonts w:ascii="Amaranth" w:hAnsi="Amaranth" w:cs="Times"/>
                <w:sz w:val="24"/>
                <w:szCs w:val="24"/>
                <w:lang w:val="en-US"/>
              </w:rPr>
              <w:t xml:space="preserve"> - </w:t>
            </w:r>
            <w:r>
              <w:rPr>
                <w:rFonts w:ascii="Amaranth" w:hAnsi="Amaranth" w:cs="Times"/>
                <w:sz w:val="24"/>
                <w:szCs w:val="24"/>
                <w:lang w:val="en-US"/>
              </w:rPr>
              <w:t xml:space="preserve">social, ethical and sustainability/environmental </w:t>
            </w:r>
            <w:r w:rsidR="00CD3357">
              <w:rPr>
                <w:rFonts w:ascii="Amaranth" w:hAnsi="Amaranth" w:cs="Times"/>
                <w:sz w:val="24"/>
                <w:szCs w:val="24"/>
                <w:lang w:val="en-US"/>
              </w:rPr>
              <w:t>implications</w:t>
            </w:r>
            <w:bookmarkStart w:id="7" w:name="_GoBack"/>
            <w:bookmarkEnd w:id="7"/>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4C988DEF" w14:textId="5BE2E635" w:rsidR="00E23EF0" w:rsidRPr="00BE07BD" w:rsidRDefault="00E23EF0" w:rsidP="00E23EF0">
            <w:pPr>
              <w:rPr>
                <w:rFonts w:ascii="Amaranth" w:hAnsi="Amaranth"/>
                <w:sz w:val="24"/>
                <w:szCs w:val="24"/>
              </w:rPr>
            </w:pPr>
            <w:r w:rsidRPr="00BE07BD">
              <w:rPr>
                <w:rFonts w:ascii="Amaranth" w:hAnsi="Amaranth"/>
                <w:sz w:val="24"/>
                <w:szCs w:val="24"/>
              </w:rPr>
              <w:t xml:space="preserve">PowerPoint </w:t>
            </w:r>
          </w:p>
        </w:tc>
      </w:tr>
      <w:tr w:rsidR="00E23EF0" w:rsidRPr="00BE07BD" w14:paraId="424C445A" w14:textId="77777777" w:rsidTr="00FD71D9">
        <w:trPr>
          <w:trHeight w:val="666"/>
        </w:trPr>
        <w:tc>
          <w:tcPr>
            <w:tcW w:w="1838" w:type="dxa"/>
            <w:tcBorders>
              <w:top w:val="single" w:sz="4" w:space="0" w:color="auto"/>
              <w:left w:val="single" w:sz="4" w:space="0" w:color="auto"/>
              <w:bottom w:val="single" w:sz="4" w:space="0" w:color="auto"/>
              <w:right w:val="single" w:sz="4" w:space="0" w:color="auto"/>
            </w:tcBorders>
            <w:shd w:val="clear" w:color="auto" w:fill="00609A"/>
            <w:vAlign w:val="center"/>
          </w:tcPr>
          <w:p w14:paraId="588421BB" w14:textId="6E69BCB5" w:rsidR="00E23EF0" w:rsidRPr="00BE07BD" w:rsidRDefault="00E23EF0" w:rsidP="00E23EF0">
            <w:pPr>
              <w:spacing w:after="0" w:line="240" w:lineRule="auto"/>
              <w:jc w:val="center"/>
              <w:textAlignment w:val="baseline"/>
              <w:rPr>
                <w:rFonts w:ascii="Segoe UI" w:eastAsia="Times New Roman" w:hAnsi="Segoe UI" w:cs="Segoe UI"/>
                <w:b/>
                <w:bCs/>
                <w:sz w:val="24"/>
                <w:szCs w:val="24"/>
              </w:rPr>
            </w:pPr>
            <w:r w:rsidRPr="00BE07BD">
              <w:rPr>
                <w:rFonts w:ascii="Amaranth" w:eastAsia="Times New Roman" w:hAnsi="Amaranth" w:cs="Segoe UI"/>
                <w:b/>
                <w:bCs/>
                <w:color w:val="FFFFFF"/>
                <w:sz w:val="24"/>
                <w:szCs w:val="24"/>
              </w:rPr>
              <w:lastRenderedPageBreak/>
              <w:t>Phase/Slide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00609A"/>
            <w:vAlign w:val="center"/>
          </w:tcPr>
          <w:p w14:paraId="600EE23E" w14:textId="69796EBA" w:rsidR="00E23EF0" w:rsidRPr="00BE07BD" w:rsidRDefault="00E23EF0" w:rsidP="00E23EF0">
            <w:pPr>
              <w:spacing w:after="0" w:line="240" w:lineRule="auto"/>
              <w:jc w:val="center"/>
              <w:textAlignment w:val="baseline"/>
              <w:rPr>
                <w:rFonts w:ascii="Segoe UI" w:eastAsia="Times New Roman" w:hAnsi="Segoe UI" w:cs="Segoe UI"/>
                <w:b/>
                <w:bCs/>
                <w:sz w:val="24"/>
                <w:szCs w:val="24"/>
              </w:rPr>
            </w:pPr>
            <w:r w:rsidRPr="00BE07BD">
              <w:rPr>
                <w:rFonts w:ascii="Amaranth" w:eastAsia="Times New Roman" w:hAnsi="Amaranth" w:cs="Segoe UI"/>
                <w:b/>
                <w:bCs/>
                <w:color w:val="FFFFFF"/>
                <w:sz w:val="24"/>
                <w:szCs w:val="24"/>
              </w:rPr>
              <w:t>Learning Activity</w:t>
            </w:r>
          </w:p>
        </w:tc>
        <w:tc>
          <w:tcPr>
            <w:tcW w:w="2561" w:type="dxa"/>
            <w:tcBorders>
              <w:top w:val="single" w:sz="4" w:space="0" w:color="auto"/>
              <w:left w:val="single" w:sz="4" w:space="0" w:color="auto"/>
              <w:bottom w:val="single" w:sz="4" w:space="0" w:color="auto"/>
              <w:right w:val="single" w:sz="4" w:space="0" w:color="auto"/>
            </w:tcBorders>
            <w:shd w:val="clear" w:color="auto" w:fill="00609A"/>
            <w:vAlign w:val="center"/>
          </w:tcPr>
          <w:p w14:paraId="360A4029" w14:textId="7299C2E3" w:rsidR="00E23EF0" w:rsidRPr="00BE07BD" w:rsidRDefault="00E23EF0" w:rsidP="00E23EF0">
            <w:pPr>
              <w:spacing w:after="0" w:line="240" w:lineRule="auto"/>
              <w:jc w:val="center"/>
              <w:textAlignment w:val="baseline"/>
              <w:rPr>
                <w:rFonts w:ascii="Segoe UI" w:eastAsia="Times New Roman" w:hAnsi="Segoe UI" w:cs="Segoe UI"/>
                <w:b/>
                <w:bCs/>
                <w:sz w:val="24"/>
                <w:szCs w:val="24"/>
              </w:rPr>
            </w:pPr>
            <w:r w:rsidRPr="00BE07BD">
              <w:rPr>
                <w:rFonts w:ascii="Amaranth" w:eastAsia="Times New Roman" w:hAnsi="Amaranth" w:cs="Segoe UI"/>
                <w:b/>
                <w:bCs/>
                <w:color w:val="FFFFFF"/>
                <w:sz w:val="24"/>
                <w:szCs w:val="24"/>
              </w:rPr>
              <w:t>Resources</w:t>
            </w:r>
          </w:p>
        </w:tc>
      </w:tr>
      <w:tr w:rsidR="00E23EF0" w:rsidRPr="00427C60" w14:paraId="3F6570F9" w14:textId="77777777" w:rsidTr="00E23EF0">
        <w:trPr>
          <w:trHeight w:val="666"/>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4C9B8AE5" w14:textId="77777777" w:rsidR="00E23EF0" w:rsidRPr="00321E77" w:rsidRDefault="00E23EF0" w:rsidP="00E23EF0">
            <w:pPr>
              <w:rPr>
                <w:rFonts w:ascii="Amaranth" w:hAnsi="Amaranth"/>
                <w:sz w:val="24"/>
                <w:szCs w:val="24"/>
              </w:rPr>
            </w:pPr>
            <w:r w:rsidRPr="00321E77">
              <w:rPr>
                <w:rFonts w:ascii="Amaranth" w:hAnsi="Amaranth"/>
                <w:sz w:val="24"/>
                <w:szCs w:val="24"/>
              </w:rPr>
              <w:t>Slide</w:t>
            </w:r>
            <w:r>
              <w:rPr>
                <w:rFonts w:ascii="Amaranth" w:hAnsi="Amaranth"/>
                <w:sz w:val="24"/>
                <w:szCs w:val="24"/>
              </w:rPr>
              <w:t xml:space="preserve"> 5-6</w:t>
            </w:r>
          </w:p>
          <w:p w14:paraId="571D8E2A" w14:textId="062C48D7" w:rsidR="00E23EF0" w:rsidRPr="00BE07BD" w:rsidRDefault="00E23EF0" w:rsidP="00E23EF0">
            <w:pPr>
              <w:rPr>
                <w:rFonts w:ascii="Amaranth" w:hAnsi="Amaranth"/>
                <w:sz w:val="24"/>
                <w:szCs w:val="24"/>
              </w:rPr>
            </w:pPr>
            <w:r w:rsidRPr="00321E77">
              <w:rPr>
                <w:rFonts w:ascii="Amaranth" w:hAnsi="Amaranth"/>
                <w:sz w:val="24"/>
                <w:szCs w:val="24"/>
              </w:rPr>
              <w:t>E</w:t>
            </w:r>
            <w:r>
              <w:rPr>
                <w:rFonts w:ascii="Amaranth" w:hAnsi="Amaranth"/>
                <w:sz w:val="24"/>
                <w:szCs w:val="24"/>
              </w:rPr>
              <w:t>ngage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0CC647" w14:textId="77777777" w:rsidR="00E23EF0"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Explore components of a self-driving car (car must map the road, sense the road and negotiate its place on the road)</w:t>
            </w:r>
          </w:p>
          <w:p w14:paraId="361F717A" w14:textId="77777777" w:rsidR="00E23EF0"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Label in general terms the car</w:t>
            </w:r>
          </w:p>
          <w:p w14:paraId="75873D7B" w14:textId="6F512D6F" w:rsidR="00E23EF0" w:rsidRPr="00BE07BD"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Learn technical terms from slide 6</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604E8587" w14:textId="40A755A8" w:rsidR="00E23EF0" w:rsidRPr="00BE07BD" w:rsidRDefault="00E23EF0" w:rsidP="00E23EF0">
            <w:pPr>
              <w:rPr>
                <w:rFonts w:ascii="Amaranth" w:hAnsi="Amaranth"/>
                <w:sz w:val="24"/>
                <w:szCs w:val="24"/>
              </w:rPr>
            </w:pPr>
            <w:r w:rsidRPr="00321E77">
              <w:rPr>
                <w:rFonts w:ascii="Amaranth" w:hAnsi="Amaranth"/>
                <w:sz w:val="24"/>
                <w:szCs w:val="24"/>
              </w:rPr>
              <w:t>PowerPoint</w:t>
            </w:r>
          </w:p>
        </w:tc>
      </w:tr>
      <w:tr w:rsidR="00E23EF0" w14:paraId="0239D34F" w14:textId="77777777" w:rsidTr="00E23EF0">
        <w:trPr>
          <w:trHeight w:val="666"/>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2658817" w14:textId="77777777" w:rsidR="00E23EF0" w:rsidRDefault="00E23EF0" w:rsidP="00E23EF0">
            <w:pPr>
              <w:rPr>
                <w:rFonts w:ascii="Amaranth" w:hAnsi="Amaranth"/>
                <w:sz w:val="24"/>
                <w:szCs w:val="24"/>
              </w:rPr>
            </w:pPr>
            <w:r>
              <w:rPr>
                <w:rFonts w:ascii="Amaranth" w:hAnsi="Amaranth"/>
                <w:sz w:val="24"/>
                <w:szCs w:val="24"/>
              </w:rPr>
              <w:t>Slide 7-9</w:t>
            </w:r>
          </w:p>
          <w:p w14:paraId="31BB5AAF" w14:textId="0C229A93" w:rsidR="00E23EF0" w:rsidRPr="00BE07BD" w:rsidRDefault="00E23EF0" w:rsidP="00E23EF0">
            <w:pPr>
              <w:rPr>
                <w:rFonts w:ascii="Amaranth" w:hAnsi="Amaranth"/>
                <w:sz w:val="24"/>
                <w:szCs w:val="24"/>
              </w:rPr>
            </w:pPr>
            <w:r>
              <w:rPr>
                <w:rFonts w:ascii="Amaranth" w:hAnsi="Amaranth"/>
                <w:sz w:val="24"/>
                <w:szCs w:val="24"/>
              </w:rPr>
              <w:t>Explore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99285" w14:textId="3EF5CCA0" w:rsidR="00E23EF0"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 xml:space="preserve">Use worksheet labelled </w:t>
            </w:r>
            <w:r w:rsidR="00AB2C00">
              <w:rPr>
                <w:rFonts w:ascii="Amaranth" w:hAnsi="Amaranth" w:cs="Times"/>
                <w:sz w:val="24"/>
                <w:szCs w:val="24"/>
                <w:lang w:val="en-US"/>
              </w:rPr>
              <w:t>‘</w:t>
            </w:r>
            <w:r>
              <w:rPr>
                <w:rFonts w:ascii="Amaranth" w:hAnsi="Amaranth" w:cs="Times"/>
                <w:i/>
                <w:iCs/>
                <w:sz w:val="24"/>
                <w:szCs w:val="24"/>
                <w:lang w:val="en-US"/>
              </w:rPr>
              <w:t>Investigating components</w:t>
            </w:r>
            <w:r w:rsidR="00AB2C00">
              <w:rPr>
                <w:rFonts w:ascii="Amaranth" w:hAnsi="Amaranth" w:cs="Times"/>
                <w:i/>
                <w:iCs/>
                <w:sz w:val="24"/>
                <w:szCs w:val="24"/>
                <w:lang w:val="en-US"/>
              </w:rPr>
              <w:t>’</w:t>
            </w:r>
            <w:r>
              <w:rPr>
                <w:rFonts w:ascii="Amaranth" w:hAnsi="Amaranth" w:cs="Times"/>
                <w:i/>
                <w:iCs/>
                <w:sz w:val="24"/>
                <w:szCs w:val="24"/>
                <w:lang w:val="en-US"/>
              </w:rPr>
              <w:t xml:space="preserve"> </w:t>
            </w:r>
            <w:r>
              <w:rPr>
                <w:rFonts w:ascii="Amaranth" w:hAnsi="Amaranth" w:cs="Times"/>
                <w:sz w:val="24"/>
                <w:szCs w:val="24"/>
                <w:lang w:val="en-US"/>
              </w:rPr>
              <w:t>to allow students to draw and label components</w:t>
            </w:r>
          </w:p>
          <w:p w14:paraId="2856C78E" w14:textId="77777777" w:rsidR="00E23EF0"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Slide 8 and 9 provides extra information on some components</w:t>
            </w:r>
          </w:p>
          <w:p w14:paraId="334DF921" w14:textId="24325C81" w:rsidR="00E23EF0" w:rsidRPr="00BE07BD"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Work in pairs</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329110AF" w14:textId="4E4CE44C" w:rsidR="00E23EF0" w:rsidRPr="00BE07BD" w:rsidRDefault="00E23EF0" w:rsidP="00E23EF0">
            <w:pPr>
              <w:rPr>
                <w:rFonts w:ascii="Amaranth" w:hAnsi="Amaranth"/>
                <w:sz w:val="24"/>
                <w:szCs w:val="24"/>
              </w:rPr>
            </w:pPr>
            <w:r>
              <w:rPr>
                <w:rFonts w:ascii="Amaranth" w:hAnsi="Amaranth"/>
                <w:sz w:val="24"/>
                <w:szCs w:val="24"/>
              </w:rPr>
              <w:t>PowerPoint and worksheet Investigating components</w:t>
            </w:r>
          </w:p>
        </w:tc>
      </w:tr>
      <w:tr w:rsidR="00E23EF0" w14:paraId="3DD2921C" w14:textId="77777777" w:rsidTr="00E23EF0">
        <w:trPr>
          <w:trHeight w:val="666"/>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2440F1F9" w14:textId="77777777" w:rsidR="00E23EF0" w:rsidRPr="009C2617" w:rsidRDefault="00E23EF0" w:rsidP="00E23EF0">
            <w:pPr>
              <w:rPr>
                <w:rFonts w:ascii="Amaranth" w:hAnsi="Amaranth"/>
                <w:sz w:val="24"/>
                <w:szCs w:val="24"/>
              </w:rPr>
            </w:pPr>
            <w:r w:rsidRPr="009C2617">
              <w:rPr>
                <w:rFonts w:ascii="Amaranth" w:hAnsi="Amaranth"/>
                <w:sz w:val="24"/>
                <w:szCs w:val="24"/>
              </w:rPr>
              <w:t xml:space="preserve">Slide </w:t>
            </w:r>
            <w:r>
              <w:rPr>
                <w:rFonts w:ascii="Amaranth" w:hAnsi="Amaranth"/>
                <w:sz w:val="24"/>
                <w:szCs w:val="24"/>
              </w:rPr>
              <w:t>10-11</w:t>
            </w:r>
          </w:p>
          <w:p w14:paraId="3E403827" w14:textId="6A8F926E" w:rsidR="00E23EF0" w:rsidRPr="00BE07BD" w:rsidRDefault="00E23EF0" w:rsidP="00E23EF0">
            <w:pPr>
              <w:rPr>
                <w:rFonts w:ascii="Amaranth" w:hAnsi="Amaranth"/>
                <w:sz w:val="24"/>
                <w:szCs w:val="24"/>
              </w:rPr>
            </w:pPr>
            <w:r w:rsidRPr="009C2617">
              <w:rPr>
                <w:rFonts w:ascii="Amaranth" w:hAnsi="Amaranth"/>
                <w:sz w:val="24"/>
                <w:szCs w:val="24"/>
              </w:rPr>
              <w:t>Explore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5F1156" w14:textId="77777777" w:rsidR="00E23EF0"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Self-driving cars and the environment</w:t>
            </w:r>
          </w:p>
          <w:p w14:paraId="7F290C52" w14:textId="77777777" w:rsidR="00E23EF0"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Problems with current roads that must be changed to accommodate self-driving cars (potholes, school zones, extreme weather on roads)</w:t>
            </w:r>
          </w:p>
          <w:p w14:paraId="11FBE4BC" w14:textId="64CA9E32" w:rsidR="00E23EF0" w:rsidRPr="00BE07BD"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Brainstorm problems and propose solutions on slide 11</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0782BE7E" w14:textId="1767428C" w:rsidR="00E23EF0" w:rsidRPr="00BE07BD" w:rsidRDefault="00E23EF0" w:rsidP="00E23EF0">
            <w:pPr>
              <w:rPr>
                <w:rFonts w:ascii="Amaranth" w:hAnsi="Amaranth"/>
                <w:sz w:val="24"/>
                <w:szCs w:val="24"/>
              </w:rPr>
            </w:pPr>
            <w:r>
              <w:rPr>
                <w:rFonts w:ascii="Amaranth" w:hAnsi="Amaranth"/>
                <w:sz w:val="24"/>
                <w:szCs w:val="24"/>
              </w:rPr>
              <w:t>PowerPoint</w:t>
            </w:r>
          </w:p>
        </w:tc>
      </w:tr>
      <w:tr w:rsidR="00E23EF0" w14:paraId="22C3348B" w14:textId="77777777" w:rsidTr="00E23EF0">
        <w:trPr>
          <w:trHeight w:val="666"/>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343D6E4" w14:textId="77777777" w:rsidR="00E23EF0" w:rsidRPr="009C2617" w:rsidRDefault="00E23EF0" w:rsidP="00E23EF0">
            <w:pPr>
              <w:rPr>
                <w:rFonts w:ascii="Amaranth" w:hAnsi="Amaranth"/>
                <w:sz w:val="24"/>
                <w:szCs w:val="24"/>
              </w:rPr>
            </w:pPr>
            <w:r w:rsidRPr="009C2617">
              <w:rPr>
                <w:rFonts w:ascii="Amaranth" w:hAnsi="Amaranth"/>
                <w:sz w:val="24"/>
                <w:szCs w:val="24"/>
              </w:rPr>
              <w:t xml:space="preserve">Slide </w:t>
            </w:r>
            <w:r>
              <w:rPr>
                <w:rFonts w:ascii="Amaranth" w:hAnsi="Amaranth"/>
                <w:sz w:val="24"/>
                <w:szCs w:val="24"/>
              </w:rPr>
              <w:t>12-14</w:t>
            </w:r>
          </w:p>
          <w:p w14:paraId="6C97D240" w14:textId="77777777" w:rsidR="00E23EF0" w:rsidRPr="009C2617" w:rsidRDefault="00E23EF0" w:rsidP="00E23EF0">
            <w:pPr>
              <w:rPr>
                <w:rFonts w:ascii="Amaranth" w:hAnsi="Amaranth"/>
                <w:sz w:val="24"/>
                <w:szCs w:val="24"/>
              </w:rPr>
            </w:pPr>
            <w:r w:rsidRPr="009C2617">
              <w:rPr>
                <w:rFonts w:ascii="Amaranth" w:hAnsi="Amaranth"/>
                <w:sz w:val="24"/>
                <w:szCs w:val="24"/>
              </w:rPr>
              <w:t>Ex</w:t>
            </w:r>
            <w:r>
              <w:rPr>
                <w:rFonts w:ascii="Amaranth" w:hAnsi="Amaranth"/>
                <w:sz w:val="24"/>
                <w:szCs w:val="24"/>
              </w:rPr>
              <w:t>plore</w:t>
            </w:r>
          </w:p>
          <w:p w14:paraId="64003B76" w14:textId="6F70BE5D" w:rsidR="00E23EF0" w:rsidRPr="00BE07BD" w:rsidRDefault="00E23EF0" w:rsidP="00E23EF0">
            <w:pPr>
              <w:rPr>
                <w:rFonts w:ascii="Amaranth" w:hAnsi="Amaranth"/>
                <w:sz w:val="24"/>
                <w:szCs w:val="24"/>
              </w:rPr>
            </w:pP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7FAD8B" w14:textId="77777777" w:rsidR="00E23EF0"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Insurance implications</w:t>
            </w:r>
          </w:p>
          <w:p w14:paraId="53E77E86" w14:textId="2A318ADC" w:rsidR="00E23EF0" w:rsidRPr="00BE07BD"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Brief explanation of insurance (3</w:t>
            </w:r>
            <w:r w:rsidRPr="008642FB">
              <w:rPr>
                <w:rFonts w:ascii="Amaranth" w:hAnsi="Amaranth" w:cs="Times"/>
                <w:sz w:val="24"/>
                <w:szCs w:val="24"/>
                <w:vertAlign w:val="superscript"/>
                <w:lang w:val="en-US"/>
              </w:rPr>
              <w:t>rd</w:t>
            </w:r>
            <w:r>
              <w:rPr>
                <w:rFonts w:ascii="Amaranth" w:hAnsi="Amaranth" w:cs="Times"/>
                <w:sz w:val="24"/>
                <w:szCs w:val="24"/>
                <w:lang w:val="en-US"/>
              </w:rPr>
              <w:t xml:space="preserve"> party and comprehensive)</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72EDAAED" w14:textId="6DB9BE42" w:rsidR="00E23EF0" w:rsidRPr="00BE07BD" w:rsidRDefault="00E23EF0" w:rsidP="00E23EF0">
            <w:pPr>
              <w:rPr>
                <w:rFonts w:ascii="Amaranth" w:hAnsi="Amaranth"/>
                <w:sz w:val="24"/>
                <w:szCs w:val="24"/>
              </w:rPr>
            </w:pPr>
            <w:r w:rsidRPr="009C2617">
              <w:rPr>
                <w:rFonts w:ascii="Amaranth" w:hAnsi="Amaranth"/>
                <w:sz w:val="24"/>
                <w:szCs w:val="24"/>
              </w:rPr>
              <w:t>PowerPoint</w:t>
            </w:r>
          </w:p>
        </w:tc>
      </w:tr>
      <w:tr w:rsidR="00E23EF0" w14:paraId="5DDDAEE9" w14:textId="77777777" w:rsidTr="00E23EF0">
        <w:trPr>
          <w:trHeight w:val="666"/>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5D7EF053" w14:textId="77777777" w:rsidR="00E23EF0" w:rsidRPr="009C2617" w:rsidRDefault="00E23EF0" w:rsidP="00E23EF0">
            <w:pPr>
              <w:rPr>
                <w:rFonts w:ascii="Amaranth" w:hAnsi="Amaranth"/>
                <w:sz w:val="24"/>
                <w:szCs w:val="24"/>
              </w:rPr>
            </w:pPr>
            <w:r w:rsidRPr="009C2617">
              <w:rPr>
                <w:rFonts w:ascii="Amaranth" w:hAnsi="Amaranth"/>
                <w:sz w:val="24"/>
                <w:szCs w:val="24"/>
              </w:rPr>
              <w:t xml:space="preserve">Slide </w:t>
            </w:r>
            <w:r>
              <w:rPr>
                <w:rFonts w:ascii="Amaranth" w:hAnsi="Amaranth"/>
                <w:sz w:val="24"/>
                <w:szCs w:val="24"/>
              </w:rPr>
              <w:t>15-16</w:t>
            </w:r>
          </w:p>
          <w:p w14:paraId="4F362EAC" w14:textId="69D69018" w:rsidR="00E23EF0" w:rsidRPr="00BE07BD" w:rsidRDefault="00E23EF0" w:rsidP="00E23EF0">
            <w:pPr>
              <w:rPr>
                <w:rFonts w:ascii="Amaranth" w:hAnsi="Amaranth"/>
                <w:sz w:val="24"/>
                <w:szCs w:val="24"/>
              </w:rPr>
            </w:pPr>
            <w:r w:rsidRPr="009C2617">
              <w:rPr>
                <w:rFonts w:ascii="Amaranth" w:hAnsi="Amaranth"/>
                <w:sz w:val="24"/>
                <w:szCs w:val="24"/>
              </w:rPr>
              <w:t>E</w:t>
            </w:r>
            <w:r>
              <w:rPr>
                <w:rFonts w:ascii="Amaranth" w:hAnsi="Amaranth"/>
                <w:sz w:val="24"/>
                <w:szCs w:val="24"/>
              </w:rPr>
              <w:t>xplain</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0E10C" w14:textId="77777777" w:rsidR="00E23EF0"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 xml:space="preserve">Question: will new types of insurance need to be made available? </w:t>
            </w:r>
          </w:p>
          <w:p w14:paraId="37F67961" w14:textId="77777777" w:rsidR="00E23EF0"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Question: what will the insurance be called and what will it cover?</w:t>
            </w:r>
          </w:p>
          <w:p w14:paraId="6CA9525A" w14:textId="059B46EC" w:rsidR="00E23EF0" w:rsidRPr="00BE07BD"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 xml:space="preserve">Brainstorm for 5 minutes in groups </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36C926AE" w14:textId="62C2BF9D" w:rsidR="00E23EF0" w:rsidRPr="00BE07BD" w:rsidRDefault="00E23EF0" w:rsidP="00E23EF0">
            <w:pPr>
              <w:rPr>
                <w:rFonts w:ascii="Amaranth" w:hAnsi="Amaranth"/>
                <w:sz w:val="24"/>
                <w:szCs w:val="24"/>
              </w:rPr>
            </w:pPr>
            <w:r w:rsidRPr="009C2617">
              <w:rPr>
                <w:rFonts w:ascii="Amaranth" w:hAnsi="Amaranth"/>
                <w:sz w:val="24"/>
                <w:szCs w:val="24"/>
              </w:rPr>
              <w:t>PowerPoint</w:t>
            </w:r>
          </w:p>
        </w:tc>
      </w:tr>
      <w:tr w:rsidR="00E23EF0" w14:paraId="4FB05433" w14:textId="77777777" w:rsidTr="00E23EF0">
        <w:trPr>
          <w:trHeight w:val="666"/>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33369B87" w14:textId="77777777" w:rsidR="00E23EF0" w:rsidRPr="009C2617" w:rsidRDefault="00E23EF0" w:rsidP="00E23EF0">
            <w:pPr>
              <w:rPr>
                <w:rFonts w:ascii="Amaranth" w:hAnsi="Amaranth"/>
                <w:sz w:val="24"/>
                <w:szCs w:val="24"/>
              </w:rPr>
            </w:pPr>
            <w:r w:rsidRPr="009C2617">
              <w:rPr>
                <w:rFonts w:ascii="Amaranth" w:hAnsi="Amaranth"/>
                <w:sz w:val="24"/>
                <w:szCs w:val="24"/>
              </w:rPr>
              <w:t xml:space="preserve">Slide </w:t>
            </w:r>
            <w:r>
              <w:rPr>
                <w:rFonts w:ascii="Amaranth" w:hAnsi="Amaranth"/>
                <w:sz w:val="24"/>
                <w:szCs w:val="24"/>
              </w:rPr>
              <w:t>17</w:t>
            </w:r>
          </w:p>
          <w:p w14:paraId="29564FFD" w14:textId="50F955F2" w:rsidR="00E23EF0" w:rsidRPr="00BE07BD" w:rsidRDefault="00E23EF0" w:rsidP="00E23EF0">
            <w:pPr>
              <w:rPr>
                <w:rFonts w:ascii="Amaranth" w:hAnsi="Amaranth"/>
                <w:sz w:val="24"/>
                <w:szCs w:val="24"/>
              </w:rPr>
            </w:pPr>
            <w:r w:rsidRPr="009C2617">
              <w:rPr>
                <w:rFonts w:ascii="Amaranth" w:hAnsi="Amaranth"/>
                <w:sz w:val="24"/>
                <w:szCs w:val="24"/>
              </w:rPr>
              <w:t>E</w:t>
            </w:r>
            <w:r>
              <w:rPr>
                <w:rFonts w:ascii="Amaranth" w:hAnsi="Amaranth"/>
                <w:sz w:val="24"/>
                <w:szCs w:val="24"/>
              </w:rPr>
              <w:t>laborate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6E3A8" w14:textId="5C11BC6F" w:rsidR="00E23EF0"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 xml:space="preserve">Use worksheet labelled </w:t>
            </w:r>
            <w:r w:rsidR="00AB2C00">
              <w:rPr>
                <w:rFonts w:ascii="Amaranth" w:hAnsi="Amaranth" w:cs="Times"/>
                <w:sz w:val="24"/>
                <w:szCs w:val="24"/>
                <w:lang w:val="en-US"/>
              </w:rPr>
              <w:t>‘</w:t>
            </w:r>
            <w:r>
              <w:rPr>
                <w:rFonts w:ascii="Amaranth" w:hAnsi="Amaranth" w:cs="Times"/>
                <w:i/>
                <w:iCs/>
                <w:sz w:val="24"/>
                <w:szCs w:val="24"/>
                <w:lang w:val="en-US"/>
              </w:rPr>
              <w:t>Generating and refining ideas</w:t>
            </w:r>
            <w:r w:rsidR="00AB2C00">
              <w:rPr>
                <w:rFonts w:ascii="Amaranth" w:hAnsi="Amaranth" w:cs="Times"/>
                <w:i/>
                <w:iCs/>
                <w:sz w:val="24"/>
                <w:szCs w:val="24"/>
                <w:lang w:val="en-US"/>
              </w:rPr>
              <w:t>’</w:t>
            </w:r>
          </w:p>
          <w:p w14:paraId="46E8794D" w14:textId="77777777" w:rsidR="00E23EF0" w:rsidRPr="0030397F"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rPr>
            </w:pPr>
            <w:r>
              <w:rPr>
                <w:rFonts w:ascii="Amaranth" w:hAnsi="Amaranth" w:cs="Times"/>
                <w:sz w:val="24"/>
                <w:szCs w:val="24"/>
                <w:lang w:val="en-US"/>
              </w:rPr>
              <w:t xml:space="preserve">Students are to draw and label their own self-driving car ensuring it can </w:t>
            </w:r>
            <w:r w:rsidRPr="0030397F">
              <w:rPr>
                <w:rFonts w:ascii="Amaranth" w:hAnsi="Amaranth" w:cs="Times"/>
                <w:b/>
                <w:bCs/>
                <w:lang w:val="en-US"/>
              </w:rPr>
              <w:t>sense</w:t>
            </w:r>
            <w:r w:rsidRPr="0030397F">
              <w:rPr>
                <w:rFonts w:ascii="Amaranth" w:hAnsi="Amaranth" w:cs="Times"/>
                <w:lang w:val="en-US"/>
              </w:rPr>
              <w:t xml:space="preserve"> the road, </w:t>
            </w:r>
            <w:r w:rsidRPr="0030397F">
              <w:rPr>
                <w:rFonts w:ascii="Amaranth" w:hAnsi="Amaranth" w:cs="Times"/>
                <w:b/>
                <w:bCs/>
                <w:lang w:val="en-US"/>
              </w:rPr>
              <w:t>map</w:t>
            </w:r>
            <w:r w:rsidRPr="0030397F">
              <w:rPr>
                <w:rFonts w:ascii="Amaranth" w:hAnsi="Amaranth" w:cs="Times"/>
                <w:lang w:val="en-US"/>
              </w:rPr>
              <w:t xml:space="preserve"> the road and </w:t>
            </w:r>
            <w:r w:rsidRPr="0030397F">
              <w:rPr>
                <w:rFonts w:ascii="Amaranth" w:hAnsi="Amaranth" w:cs="Times"/>
                <w:b/>
                <w:bCs/>
                <w:lang w:val="en-US"/>
              </w:rPr>
              <w:t>negotiate its place</w:t>
            </w:r>
            <w:r w:rsidRPr="0030397F">
              <w:rPr>
                <w:rFonts w:ascii="Amaranth" w:hAnsi="Amaranth" w:cs="Times"/>
                <w:lang w:val="en-US"/>
              </w:rPr>
              <w:t xml:space="preserve"> on the road. </w:t>
            </w:r>
          </w:p>
          <w:p w14:paraId="5F824D92" w14:textId="77777777" w:rsidR="00E23EF0" w:rsidRPr="0030397F"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rPr>
            </w:pPr>
            <w:r>
              <w:rPr>
                <w:rFonts w:ascii="Amaranth" w:hAnsi="Amaranth" w:cs="Times"/>
              </w:rPr>
              <w:t>Work in same pairs</w:t>
            </w:r>
          </w:p>
          <w:p w14:paraId="6F4756D4" w14:textId="658459F6" w:rsidR="00E23EF0" w:rsidRPr="00BE07BD" w:rsidRDefault="00E23EF0" w:rsidP="00E23EF0">
            <w:pPr>
              <w:pStyle w:val="ListParagraph"/>
              <w:widowControl w:val="0"/>
              <w:numPr>
                <w:ilvl w:val="0"/>
                <w:numId w:val="7"/>
              </w:numPr>
              <w:autoSpaceDE w:val="0"/>
              <w:autoSpaceDN w:val="0"/>
              <w:adjustRightInd w:val="0"/>
              <w:spacing w:after="240" w:line="240" w:lineRule="auto"/>
              <w:rPr>
                <w:rFonts w:ascii="Amaranth" w:hAnsi="Amaranth" w:cs="Times"/>
                <w:sz w:val="24"/>
                <w:szCs w:val="24"/>
                <w:lang w:val="en-US"/>
              </w:rPr>
            </w:pPr>
            <w:r>
              <w:rPr>
                <w:rFonts w:ascii="Amaranth" w:hAnsi="Amaranth" w:cs="Times"/>
                <w:sz w:val="24"/>
                <w:szCs w:val="24"/>
                <w:lang w:val="en-US"/>
              </w:rPr>
              <w:t xml:space="preserve">Students must label components in accordance to </w:t>
            </w:r>
            <w:r w:rsidR="00AB2C00">
              <w:rPr>
                <w:rFonts w:ascii="Amaranth" w:hAnsi="Amaranth" w:cs="Times"/>
                <w:sz w:val="24"/>
                <w:szCs w:val="24"/>
                <w:lang w:val="en-US"/>
              </w:rPr>
              <w:t>work</w:t>
            </w:r>
            <w:r>
              <w:rPr>
                <w:rFonts w:ascii="Amaranth" w:hAnsi="Amaranth" w:cs="Times"/>
                <w:sz w:val="24"/>
                <w:szCs w:val="24"/>
                <w:lang w:val="en-US"/>
              </w:rPr>
              <w:t xml:space="preserve">sheet </w:t>
            </w:r>
            <w:r w:rsidR="00AB2C00">
              <w:rPr>
                <w:rFonts w:ascii="Amaranth" w:hAnsi="Amaranth" w:cs="Times"/>
                <w:sz w:val="24"/>
                <w:szCs w:val="24"/>
                <w:lang w:val="en-US"/>
              </w:rPr>
              <w:t>‘</w:t>
            </w:r>
            <w:r w:rsidRPr="0030397F">
              <w:rPr>
                <w:rFonts w:ascii="Amaranth" w:hAnsi="Amaranth" w:cs="Times"/>
                <w:i/>
                <w:iCs/>
                <w:sz w:val="24"/>
                <w:szCs w:val="24"/>
                <w:lang w:val="en-US"/>
              </w:rPr>
              <w:t>investigating component</w:t>
            </w:r>
            <w:r w:rsidR="00AB2C00">
              <w:rPr>
                <w:rFonts w:ascii="Amaranth" w:hAnsi="Amaranth" w:cs="Times"/>
                <w:i/>
                <w:iCs/>
                <w:sz w:val="24"/>
                <w:szCs w:val="24"/>
                <w:lang w:val="en-US"/>
              </w:rPr>
              <w:t>s’</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1EDAEC84" w14:textId="15445DC7" w:rsidR="00E23EF0" w:rsidRPr="00BE07BD" w:rsidRDefault="00E23EF0" w:rsidP="00E23EF0">
            <w:pPr>
              <w:rPr>
                <w:rFonts w:ascii="Amaranth" w:hAnsi="Amaranth"/>
                <w:sz w:val="24"/>
                <w:szCs w:val="24"/>
              </w:rPr>
            </w:pPr>
            <w:r>
              <w:rPr>
                <w:rFonts w:ascii="Amaranth" w:hAnsi="Amaranth"/>
                <w:sz w:val="24"/>
                <w:szCs w:val="24"/>
              </w:rPr>
              <w:t>PowerPoint and worksheet Generating and Refining</w:t>
            </w:r>
            <w:r w:rsidR="00AB2C00">
              <w:rPr>
                <w:rFonts w:ascii="Amaranth" w:hAnsi="Amaranth"/>
                <w:sz w:val="24"/>
                <w:szCs w:val="24"/>
              </w:rPr>
              <w:t xml:space="preserve"> ideas</w:t>
            </w:r>
          </w:p>
        </w:tc>
      </w:tr>
      <w:tr w:rsidR="00E23EF0" w14:paraId="361EA20D" w14:textId="77777777" w:rsidTr="00E23EF0">
        <w:trPr>
          <w:trHeight w:val="666"/>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2542D1F8" w14:textId="77777777" w:rsidR="00E23EF0" w:rsidRPr="00540A24" w:rsidRDefault="00E23EF0" w:rsidP="00E23EF0">
            <w:pPr>
              <w:rPr>
                <w:rFonts w:ascii="Amaranth" w:hAnsi="Amaranth"/>
                <w:sz w:val="24"/>
                <w:szCs w:val="24"/>
              </w:rPr>
            </w:pPr>
            <w:r w:rsidRPr="00540A24">
              <w:rPr>
                <w:rFonts w:ascii="Amaranth" w:hAnsi="Amaranth"/>
                <w:sz w:val="24"/>
                <w:szCs w:val="24"/>
              </w:rPr>
              <w:t xml:space="preserve">Slide </w:t>
            </w:r>
            <w:r>
              <w:rPr>
                <w:rFonts w:ascii="Amaranth" w:hAnsi="Amaranth"/>
                <w:sz w:val="24"/>
                <w:szCs w:val="24"/>
              </w:rPr>
              <w:t>18</w:t>
            </w:r>
          </w:p>
          <w:p w14:paraId="5A0E8E9C" w14:textId="0F7DDD61" w:rsidR="00E23EF0" w:rsidRPr="00BE07BD" w:rsidRDefault="00E23EF0" w:rsidP="00E23EF0">
            <w:pPr>
              <w:rPr>
                <w:rFonts w:ascii="Amaranth" w:hAnsi="Amaranth"/>
                <w:sz w:val="24"/>
                <w:szCs w:val="24"/>
              </w:rPr>
            </w:pPr>
            <w:r w:rsidRPr="00540A24">
              <w:rPr>
                <w:rFonts w:ascii="Amaranth" w:hAnsi="Amaranth"/>
                <w:sz w:val="24"/>
                <w:szCs w:val="24"/>
              </w:rPr>
              <w:t>E</w:t>
            </w:r>
            <w:r>
              <w:rPr>
                <w:rFonts w:ascii="Amaranth" w:hAnsi="Amaranth"/>
                <w:sz w:val="24"/>
                <w:szCs w:val="24"/>
              </w:rPr>
              <w:t>valuate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E360F" w14:textId="77777777" w:rsidR="00E23EF0" w:rsidRDefault="00E23EF0" w:rsidP="00E23EF0">
            <w:pPr>
              <w:pStyle w:val="ListParagraph"/>
              <w:numPr>
                <w:ilvl w:val="0"/>
                <w:numId w:val="7"/>
              </w:numPr>
              <w:rPr>
                <w:rFonts w:ascii="Amaranth" w:hAnsi="Amaranth" w:cs="Times"/>
                <w:sz w:val="24"/>
                <w:szCs w:val="24"/>
              </w:rPr>
            </w:pPr>
            <w:r>
              <w:rPr>
                <w:rFonts w:ascii="Amaranth" w:hAnsi="Amaranth" w:cs="Times"/>
                <w:sz w:val="24"/>
                <w:szCs w:val="24"/>
              </w:rPr>
              <w:t>Wrapping up of ideas</w:t>
            </w:r>
          </w:p>
          <w:p w14:paraId="3C0B7430" w14:textId="77777777" w:rsidR="00E23EF0" w:rsidRDefault="00E23EF0" w:rsidP="007E2E3D">
            <w:pPr>
              <w:pStyle w:val="ListParagraph"/>
              <w:widowControl w:val="0"/>
              <w:autoSpaceDE w:val="0"/>
              <w:autoSpaceDN w:val="0"/>
              <w:adjustRightInd w:val="0"/>
              <w:spacing w:after="240" w:line="240" w:lineRule="auto"/>
              <w:rPr>
                <w:rFonts w:ascii="Amaranth" w:hAnsi="Amaranth" w:cs="Times"/>
                <w:sz w:val="24"/>
                <w:szCs w:val="24"/>
                <w:lang w:val="en-US"/>
              </w:rPr>
            </w:pPr>
          </w:p>
          <w:p w14:paraId="0841AC23" w14:textId="77777777" w:rsidR="00D76FFE" w:rsidRDefault="00D76FFE" w:rsidP="007E2E3D">
            <w:pPr>
              <w:pStyle w:val="ListParagraph"/>
              <w:widowControl w:val="0"/>
              <w:autoSpaceDE w:val="0"/>
              <w:autoSpaceDN w:val="0"/>
              <w:adjustRightInd w:val="0"/>
              <w:spacing w:after="240" w:line="240" w:lineRule="auto"/>
              <w:rPr>
                <w:rFonts w:ascii="Amaranth" w:hAnsi="Amaranth" w:cs="Times"/>
                <w:sz w:val="24"/>
                <w:szCs w:val="24"/>
                <w:lang w:val="en-US"/>
              </w:rPr>
            </w:pPr>
          </w:p>
          <w:p w14:paraId="683BE683" w14:textId="77777777" w:rsidR="00D76FFE" w:rsidRDefault="00D76FFE" w:rsidP="007E2E3D">
            <w:pPr>
              <w:pStyle w:val="ListParagraph"/>
              <w:widowControl w:val="0"/>
              <w:autoSpaceDE w:val="0"/>
              <w:autoSpaceDN w:val="0"/>
              <w:adjustRightInd w:val="0"/>
              <w:spacing w:after="240" w:line="240" w:lineRule="auto"/>
              <w:rPr>
                <w:rFonts w:ascii="Amaranth" w:hAnsi="Amaranth" w:cs="Times"/>
                <w:sz w:val="24"/>
                <w:szCs w:val="24"/>
                <w:lang w:val="en-US"/>
              </w:rPr>
            </w:pPr>
          </w:p>
          <w:p w14:paraId="737A21B0" w14:textId="77777777" w:rsidR="00D76FFE" w:rsidRDefault="00D76FFE" w:rsidP="007E2E3D">
            <w:pPr>
              <w:pStyle w:val="ListParagraph"/>
              <w:widowControl w:val="0"/>
              <w:autoSpaceDE w:val="0"/>
              <w:autoSpaceDN w:val="0"/>
              <w:adjustRightInd w:val="0"/>
              <w:spacing w:after="240" w:line="240" w:lineRule="auto"/>
              <w:rPr>
                <w:rFonts w:ascii="Amaranth" w:hAnsi="Amaranth" w:cs="Times"/>
                <w:sz w:val="24"/>
                <w:szCs w:val="24"/>
                <w:lang w:val="en-US"/>
              </w:rPr>
            </w:pPr>
          </w:p>
          <w:p w14:paraId="39C5F6C1" w14:textId="5D07133E" w:rsidR="00D76FFE" w:rsidRPr="00BE07BD" w:rsidRDefault="00D76FFE" w:rsidP="007E2E3D">
            <w:pPr>
              <w:pStyle w:val="ListParagraph"/>
              <w:widowControl w:val="0"/>
              <w:autoSpaceDE w:val="0"/>
              <w:autoSpaceDN w:val="0"/>
              <w:adjustRightInd w:val="0"/>
              <w:spacing w:after="240" w:line="240" w:lineRule="auto"/>
              <w:rPr>
                <w:rFonts w:ascii="Amaranth" w:hAnsi="Amaranth" w:cs="Times"/>
                <w:sz w:val="24"/>
                <w:szCs w:val="24"/>
                <w:lang w:val="en-US"/>
              </w:rPr>
            </w:pP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53162FA1" w14:textId="77777777" w:rsidR="00E23EF0" w:rsidRPr="00540A24" w:rsidRDefault="00E23EF0" w:rsidP="00E23EF0">
            <w:pPr>
              <w:rPr>
                <w:rFonts w:ascii="Amaranth" w:hAnsi="Amaranth"/>
                <w:sz w:val="24"/>
                <w:szCs w:val="24"/>
              </w:rPr>
            </w:pPr>
            <w:r w:rsidRPr="00540A24">
              <w:rPr>
                <w:rFonts w:ascii="Amaranth" w:hAnsi="Amaranth"/>
                <w:sz w:val="24"/>
                <w:szCs w:val="24"/>
              </w:rPr>
              <w:t>PowerPoint</w:t>
            </w:r>
          </w:p>
          <w:p w14:paraId="7A980C59" w14:textId="2D7A9796" w:rsidR="00E23EF0" w:rsidRPr="00BE07BD" w:rsidRDefault="00E23EF0" w:rsidP="00E23EF0">
            <w:pPr>
              <w:rPr>
                <w:rFonts w:ascii="Amaranth" w:hAnsi="Amaranth"/>
                <w:sz w:val="24"/>
                <w:szCs w:val="24"/>
              </w:rPr>
            </w:pPr>
          </w:p>
        </w:tc>
      </w:tr>
      <w:tr w:rsidR="00D76FFE" w:rsidRPr="00BE07BD" w14:paraId="44525E27" w14:textId="77777777" w:rsidTr="00657BD8">
        <w:trPr>
          <w:trHeight w:val="666"/>
        </w:trPr>
        <w:tc>
          <w:tcPr>
            <w:tcW w:w="1838" w:type="dxa"/>
            <w:tcBorders>
              <w:top w:val="single" w:sz="4" w:space="0" w:color="auto"/>
              <w:left w:val="single" w:sz="4" w:space="0" w:color="auto"/>
              <w:bottom w:val="single" w:sz="4" w:space="0" w:color="auto"/>
              <w:right w:val="single" w:sz="4" w:space="0" w:color="auto"/>
            </w:tcBorders>
            <w:shd w:val="clear" w:color="auto" w:fill="00609A"/>
            <w:vAlign w:val="center"/>
          </w:tcPr>
          <w:p w14:paraId="5003E543" w14:textId="77777777" w:rsidR="00D76FFE" w:rsidRPr="00BE07BD" w:rsidRDefault="00D76FFE" w:rsidP="00657BD8">
            <w:pPr>
              <w:spacing w:after="0" w:line="240" w:lineRule="auto"/>
              <w:jc w:val="center"/>
              <w:textAlignment w:val="baseline"/>
              <w:rPr>
                <w:rFonts w:ascii="Segoe UI" w:eastAsia="Times New Roman" w:hAnsi="Segoe UI" w:cs="Segoe UI"/>
                <w:b/>
                <w:bCs/>
                <w:sz w:val="24"/>
                <w:szCs w:val="24"/>
              </w:rPr>
            </w:pPr>
            <w:r w:rsidRPr="00BE07BD">
              <w:rPr>
                <w:rFonts w:ascii="Amaranth" w:eastAsia="Times New Roman" w:hAnsi="Amaranth" w:cs="Segoe UI"/>
                <w:b/>
                <w:bCs/>
                <w:color w:val="FFFFFF"/>
                <w:sz w:val="24"/>
                <w:szCs w:val="24"/>
              </w:rPr>
              <w:lastRenderedPageBreak/>
              <w:t>Phase/Slide</w:t>
            </w:r>
          </w:p>
        </w:tc>
        <w:tc>
          <w:tcPr>
            <w:tcW w:w="5812" w:type="dxa"/>
            <w:gridSpan w:val="2"/>
            <w:tcBorders>
              <w:top w:val="single" w:sz="4" w:space="0" w:color="auto"/>
              <w:left w:val="single" w:sz="4" w:space="0" w:color="auto"/>
              <w:bottom w:val="single" w:sz="4" w:space="0" w:color="auto"/>
              <w:right w:val="single" w:sz="4" w:space="0" w:color="auto"/>
            </w:tcBorders>
            <w:shd w:val="clear" w:color="auto" w:fill="00609A"/>
            <w:vAlign w:val="center"/>
          </w:tcPr>
          <w:p w14:paraId="407F1BEC" w14:textId="77777777" w:rsidR="00D76FFE" w:rsidRPr="00BE07BD" w:rsidRDefault="00D76FFE" w:rsidP="00657BD8">
            <w:pPr>
              <w:spacing w:after="0" w:line="240" w:lineRule="auto"/>
              <w:jc w:val="center"/>
              <w:textAlignment w:val="baseline"/>
              <w:rPr>
                <w:rFonts w:ascii="Segoe UI" w:eastAsia="Times New Roman" w:hAnsi="Segoe UI" w:cs="Segoe UI"/>
                <w:b/>
                <w:bCs/>
                <w:sz w:val="24"/>
                <w:szCs w:val="24"/>
              </w:rPr>
            </w:pPr>
            <w:r w:rsidRPr="00BE07BD">
              <w:rPr>
                <w:rFonts w:ascii="Amaranth" w:eastAsia="Times New Roman" w:hAnsi="Amaranth" w:cs="Segoe UI"/>
                <w:b/>
                <w:bCs/>
                <w:color w:val="FFFFFF"/>
                <w:sz w:val="24"/>
                <w:szCs w:val="24"/>
              </w:rPr>
              <w:t>Learning Activity</w:t>
            </w:r>
          </w:p>
        </w:tc>
        <w:tc>
          <w:tcPr>
            <w:tcW w:w="2561" w:type="dxa"/>
            <w:tcBorders>
              <w:top w:val="single" w:sz="4" w:space="0" w:color="auto"/>
              <w:left w:val="single" w:sz="4" w:space="0" w:color="auto"/>
              <w:bottom w:val="single" w:sz="4" w:space="0" w:color="auto"/>
              <w:right w:val="single" w:sz="4" w:space="0" w:color="auto"/>
            </w:tcBorders>
            <w:shd w:val="clear" w:color="auto" w:fill="00609A"/>
            <w:vAlign w:val="center"/>
          </w:tcPr>
          <w:p w14:paraId="675F0BBE" w14:textId="77777777" w:rsidR="00D76FFE" w:rsidRPr="00BE07BD" w:rsidRDefault="00D76FFE" w:rsidP="00657BD8">
            <w:pPr>
              <w:spacing w:after="0" w:line="240" w:lineRule="auto"/>
              <w:jc w:val="center"/>
              <w:textAlignment w:val="baseline"/>
              <w:rPr>
                <w:rFonts w:ascii="Segoe UI" w:eastAsia="Times New Roman" w:hAnsi="Segoe UI" w:cs="Segoe UI"/>
                <w:b/>
                <w:bCs/>
                <w:sz w:val="24"/>
                <w:szCs w:val="24"/>
              </w:rPr>
            </w:pPr>
            <w:r w:rsidRPr="00BE07BD">
              <w:rPr>
                <w:rFonts w:ascii="Amaranth" w:eastAsia="Times New Roman" w:hAnsi="Amaranth" w:cs="Segoe UI"/>
                <w:b/>
                <w:bCs/>
                <w:color w:val="FFFFFF"/>
                <w:sz w:val="24"/>
                <w:szCs w:val="24"/>
              </w:rPr>
              <w:t>Resources</w:t>
            </w:r>
          </w:p>
        </w:tc>
      </w:tr>
      <w:tr w:rsidR="00D76FFE" w:rsidRPr="00540A24" w14:paraId="3E424089" w14:textId="77777777" w:rsidTr="00657BD8">
        <w:trPr>
          <w:trHeight w:val="666"/>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743B7EA6" w14:textId="77777777" w:rsidR="00D76FFE" w:rsidRDefault="00D76FFE" w:rsidP="00657BD8">
            <w:pPr>
              <w:rPr>
                <w:rFonts w:ascii="Amaranth" w:hAnsi="Amaranth"/>
                <w:sz w:val="24"/>
                <w:szCs w:val="24"/>
              </w:rPr>
            </w:pPr>
            <w:r>
              <w:rPr>
                <w:rFonts w:ascii="Amaranth" w:hAnsi="Amaranth"/>
                <w:sz w:val="24"/>
                <w:szCs w:val="24"/>
              </w:rPr>
              <w:t>Slide 19 – 21</w:t>
            </w:r>
          </w:p>
          <w:p w14:paraId="2976AE00" w14:textId="77777777" w:rsidR="00D76FFE" w:rsidRPr="00540A24" w:rsidRDefault="00D76FFE" w:rsidP="00657BD8">
            <w:pPr>
              <w:rPr>
                <w:rFonts w:ascii="Amaranth" w:hAnsi="Amaranth"/>
                <w:sz w:val="24"/>
                <w:szCs w:val="24"/>
              </w:rPr>
            </w:pPr>
            <w:r>
              <w:rPr>
                <w:rFonts w:ascii="Amaranth" w:hAnsi="Amaranth"/>
                <w:sz w:val="24"/>
                <w:szCs w:val="24"/>
              </w:rPr>
              <w:t>Explain</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E0E0A" w14:textId="77777777" w:rsidR="00D76FFE" w:rsidRDefault="00D76FFE" w:rsidP="00D76FFE">
            <w:pPr>
              <w:pStyle w:val="ListParagraph"/>
              <w:numPr>
                <w:ilvl w:val="0"/>
                <w:numId w:val="7"/>
              </w:numPr>
              <w:rPr>
                <w:rFonts w:ascii="Amaranth" w:hAnsi="Amaranth" w:cs="Times"/>
                <w:sz w:val="24"/>
                <w:szCs w:val="24"/>
              </w:rPr>
            </w:pPr>
            <w:r>
              <w:rPr>
                <w:rFonts w:ascii="Amaranth" w:hAnsi="Amaranth" w:cs="Times"/>
                <w:sz w:val="24"/>
                <w:szCs w:val="24"/>
              </w:rPr>
              <w:t>Explain how you get working in the industry</w:t>
            </w:r>
          </w:p>
          <w:p w14:paraId="556D7FE1" w14:textId="77777777" w:rsidR="00D76FFE" w:rsidRDefault="00D76FFE" w:rsidP="00D76FFE">
            <w:pPr>
              <w:pStyle w:val="ListParagraph"/>
              <w:numPr>
                <w:ilvl w:val="0"/>
                <w:numId w:val="7"/>
              </w:numPr>
              <w:rPr>
                <w:rFonts w:ascii="Amaranth" w:hAnsi="Amaranth" w:cs="Times"/>
                <w:sz w:val="24"/>
                <w:szCs w:val="24"/>
              </w:rPr>
            </w:pPr>
            <w:r>
              <w:rPr>
                <w:rFonts w:ascii="Amaranth" w:hAnsi="Amaranth" w:cs="Times"/>
                <w:sz w:val="24"/>
                <w:szCs w:val="24"/>
              </w:rPr>
              <w:t>Industry jobs – many unheard of will need looking up to explain what they are</w:t>
            </w:r>
          </w:p>
          <w:p w14:paraId="64CFCA4E" w14:textId="77777777" w:rsidR="00D76FFE" w:rsidRDefault="00D76FFE" w:rsidP="00D76FFE">
            <w:pPr>
              <w:pStyle w:val="ListParagraph"/>
              <w:numPr>
                <w:ilvl w:val="0"/>
                <w:numId w:val="7"/>
              </w:numPr>
              <w:rPr>
                <w:rFonts w:ascii="Amaranth" w:hAnsi="Amaranth" w:cs="Times"/>
                <w:sz w:val="24"/>
                <w:szCs w:val="24"/>
              </w:rPr>
            </w:pPr>
            <w:r>
              <w:rPr>
                <w:rFonts w:ascii="Amaranth" w:hAnsi="Amaranth" w:cs="Times"/>
                <w:sz w:val="24"/>
                <w:szCs w:val="24"/>
              </w:rPr>
              <w:t>What to study while at school</w:t>
            </w:r>
          </w:p>
          <w:p w14:paraId="1290FDF0" w14:textId="77777777" w:rsidR="00D76FFE" w:rsidRDefault="00D76FFE" w:rsidP="00D76FFE">
            <w:pPr>
              <w:pStyle w:val="ListParagraph"/>
              <w:numPr>
                <w:ilvl w:val="0"/>
                <w:numId w:val="7"/>
              </w:numPr>
              <w:rPr>
                <w:rFonts w:ascii="Amaranth" w:hAnsi="Amaranth" w:cs="Times"/>
                <w:sz w:val="24"/>
                <w:szCs w:val="24"/>
              </w:rPr>
            </w:pPr>
            <w:r>
              <w:rPr>
                <w:rFonts w:ascii="Amaranth" w:hAnsi="Amaranth" w:cs="Times"/>
                <w:sz w:val="24"/>
                <w:szCs w:val="24"/>
              </w:rPr>
              <w:t>What to study after school</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5F6A8D5E" w14:textId="77777777" w:rsidR="00D76FFE" w:rsidRDefault="00D76FFE" w:rsidP="00657BD8">
            <w:pPr>
              <w:rPr>
                <w:rFonts w:ascii="Amaranth" w:hAnsi="Amaranth"/>
                <w:sz w:val="24"/>
                <w:szCs w:val="24"/>
              </w:rPr>
            </w:pPr>
            <w:r>
              <w:rPr>
                <w:rFonts w:ascii="Amaranth" w:hAnsi="Amaranth"/>
                <w:sz w:val="24"/>
                <w:szCs w:val="24"/>
              </w:rPr>
              <w:t>PowerPoint</w:t>
            </w:r>
          </w:p>
          <w:p w14:paraId="15BE3D4C" w14:textId="77777777" w:rsidR="00D76FFE" w:rsidRPr="00540A24" w:rsidRDefault="00D76FFE" w:rsidP="00657BD8">
            <w:pPr>
              <w:rPr>
                <w:rFonts w:ascii="Amaranth" w:hAnsi="Amaranth"/>
                <w:sz w:val="24"/>
                <w:szCs w:val="24"/>
              </w:rPr>
            </w:pPr>
            <w:r>
              <w:rPr>
                <w:rFonts w:ascii="Amaranth" w:hAnsi="Amaranth"/>
                <w:sz w:val="24"/>
                <w:szCs w:val="24"/>
              </w:rPr>
              <w:t>Internet – search what the jobs are</w:t>
            </w:r>
          </w:p>
        </w:tc>
      </w:tr>
      <w:tr w:rsidR="00D76FFE" w14:paraId="26D47F1B" w14:textId="77777777" w:rsidTr="00657BD8">
        <w:trPr>
          <w:trHeight w:val="666"/>
        </w:trPr>
        <w:tc>
          <w:tcPr>
            <w:tcW w:w="1838" w:type="dxa"/>
            <w:tcBorders>
              <w:top w:val="single" w:sz="4" w:space="0" w:color="auto"/>
              <w:left w:val="single" w:sz="4" w:space="0" w:color="auto"/>
              <w:bottom w:val="single" w:sz="4" w:space="0" w:color="auto"/>
              <w:right w:val="single" w:sz="4" w:space="0" w:color="auto"/>
            </w:tcBorders>
            <w:shd w:val="clear" w:color="auto" w:fill="auto"/>
          </w:tcPr>
          <w:p w14:paraId="0EB29CE4" w14:textId="77777777" w:rsidR="00D76FFE" w:rsidRDefault="00D76FFE" w:rsidP="00657BD8">
            <w:pPr>
              <w:rPr>
                <w:rFonts w:ascii="Amaranth" w:hAnsi="Amaranth"/>
                <w:sz w:val="24"/>
                <w:szCs w:val="24"/>
              </w:rPr>
            </w:pPr>
            <w:r>
              <w:rPr>
                <w:rFonts w:ascii="Amaranth" w:hAnsi="Amaranth"/>
                <w:sz w:val="24"/>
                <w:szCs w:val="24"/>
              </w:rPr>
              <w:t>Slide 22 - 23</w:t>
            </w:r>
          </w:p>
        </w:tc>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9977D" w14:textId="77777777" w:rsidR="00D76FFE" w:rsidRDefault="00D76FFE" w:rsidP="00D76FFE">
            <w:pPr>
              <w:pStyle w:val="ListParagraph"/>
              <w:numPr>
                <w:ilvl w:val="0"/>
                <w:numId w:val="7"/>
              </w:numPr>
              <w:rPr>
                <w:rFonts w:ascii="Amaranth" w:hAnsi="Amaranth" w:cs="Times"/>
                <w:sz w:val="24"/>
                <w:szCs w:val="24"/>
              </w:rPr>
            </w:pPr>
            <w:r>
              <w:rPr>
                <w:rFonts w:ascii="Amaranth" w:hAnsi="Amaranth" w:cs="Times"/>
                <w:sz w:val="24"/>
                <w:szCs w:val="24"/>
              </w:rPr>
              <w:t xml:space="preserve">Next lesson </w:t>
            </w:r>
          </w:p>
          <w:p w14:paraId="3D758D3F" w14:textId="77777777" w:rsidR="00D76FFE" w:rsidRDefault="00D76FFE" w:rsidP="00D76FFE">
            <w:pPr>
              <w:pStyle w:val="ListParagraph"/>
              <w:numPr>
                <w:ilvl w:val="0"/>
                <w:numId w:val="7"/>
              </w:numPr>
              <w:rPr>
                <w:rFonts w:ascii="Amaranth" w:hAnsi="Amaranth" w:cs="Times"/>
                <w:sz w:val="24"/>
                <w:szCs w:val="24"/>
              </w:rPr>
            </w:pPr>
            <w:r>
              <w:rPr>
                <w:rFonts w:ascii="Amaranth" w:hAnsi="Amaranth" w:cs="Times"/>
                <w:sz w:val="24"/>
                <w:szCs w:val="24"/>
              </w:rPr>
              <w:t>Explain the design challenge</w:t>
            </w:r>
          </w:p>
          <w:p w14:paraId="61B88705" w14:textId="77777777" w:rsidR="00D76FFE" w:rsidRDefault="00D76FFE" w:rsidP="00D76FFE">
            <w:pPr>
              <w:pStyle w:val="ListParagraph"/>
              <w:numPr>
                <w:ilvl w:val="0"/>
                <w:numId w:val="7"/>
              </w:numPr>
              <w:rPr>
                <w:rFonts w:ascii="Amaranth" w:hAnsi="Amaranth" w:cs="Times"/>
                <w:sz w:val="24"/>
                <w:szCs w:val="24"/>
              </w:rPr>
            </w:pPr>
            <w:r>
              <w:rPr>
                <w:rFonts w:ascii="Amaranth" w:hAnsi="Amaranth" w:cs="Times"/>
                <w:sz w:val="24"/>
                <w:szCs w:val="24"/>
              </w:rPr>
              <w:t>Acknowledgements</w:t>
            </w:r>
          </w:p>
        </w:tc>
        <w:tc>
          <w:tcPr>
            <w:tcW w:w="2561" w:type="dxa"/>
            <w:tcBorders>
              <w:top w:val="single" w:sz="4" w:space="0" w:color="auto"/>
              <w:left w:val="single" w:sz="4" w:space="0" w:color="auto"/>
              <w:bottom w:val="single" w:sz="4" w:space="0" w:color="auto"/>
              <w:right w:val="single" w:sz="4" w:space="0" w:color="auto"/>
            </w:tcBorders>
            <w:shd w:val="clear" w:color="auto" w:fill="auto"/>
          </w:tcPr>
          <w:p w14:paraId="7F20C28C" w14:textId="77777777" w:rsidR="00D76FFE" w:rsidRDefault="00D76FFE" w:rsidP="00657BD8">
            <w:pPr>
              <w:rPr>
                <w:rFonts w:ascii="Amaranth" w:hAnsi="Amaranth"/>
                <w:sz w:val="24"/>
                <w:szCs w:val="24"/>
              </w:rPr>
            </w:pPr>
            <w:r>
              <w:rPr>
                <w:rFonts w:ascii="Amaranth" w:hAnsi="Amaranth"/>
                <w:sz w:val="24"/>
                <w:szCs w:val="24"/>
              </w:rPr>
              <w:t>PowerPoint</w:t>
            </w:r>
          </w:p>
        </w:tc>
      </w:tr>
    </w:tbl>
    <w:p w14:paraId="065206A2" w14:textId="77777777" w:rsidR="00722BE2" w:rsidRDefault="00722BE2" w:rsidP="00A05C22">
      <w:pPr>
        <w:spacing w:after="142"/>
        <w:ind w:right="-307"/>
      </w:pPr>
    </w:p>
    <w:sectPr w:rsidR="00722BE2" w:rsidSect="00A05C22">
      <w:headerReference w:type="default" r:id="rId10"/>
      <w:footerReference w:type="default" r:id="rId11"/>
      <w:pgSz w:w="11906" w:h="16838"/>
      <w:pgMar w:top="426"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B4584" w14:textId="77777777" w:rsidR="00F06571" w:rsidRDefault="00F06571" w:rsidP="00BC6F7F">
      <w:pPr>
        <w:spacing w:after="0" w:line="240" w:lineRule="auto"/>
      </w:pPr>
      <w:r>
        <w:separator/>
      </w:r>
    </w:p>
  </w:endnote>
  <w:endnote w:type="continuationSeparator" w:id="0">
    <w:p w14:paraId="44776D1C" w14:textId="77777777" w:rsidR="00F06571" w:rsidRDefault="00F06571" w:rsidP="00BC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egreya Sans SC">
    <w:altName w:val="Calibri"/>
    <w:panose1 w:val="00000500000000000000"/>
    <w:charset w:val="00"/>
    <w:family w:val="auto"/>
    <w:pitch w:val="variable"/>
    <w:sig w:usb0="6000028F"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ranth">
    <w:altName w:val="Calibri"/>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479691"/>
      <w:docPartObj>
        <w:docPartGallery w:val="Page Numbers (Bottom of Page)"/>
        <w:docPartUnique/>
      </w:docPartObj>
    </w:sdtPr>
    <w:sdtEndPr>
      <w:rPr>
        <w:color w:val="7F7F7F" w:themeColor="background1" w:themeShade="7F"/>
        <w:spacing w:val="60"/>
      </w:rPr>
    </w:sdtEndPr>
    <w:sdtContent>
      <w:p w14:paraId="5ED8A84A" w14:textId="43F46E9E" w:rsidR="00445ACD" w:rsidRPr="00DC36DD" w:rsidRDefault="00361585" w:rsidP="00DC36DD">
        <w:pPr>
          <w:pStyle w:val="Header"/>
          <w:rPr>
            <w:rFonts w:ascii="Amaranth" w:hAnsi="Amaranth"/>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sidR="0073272A">
          <w:rPr>
            <w:color w:val="7F7F7F" w:themeColor="background1" w:themeShade="7F"/>
            <w:spacing w:val="60"/>
          </w:rPr>
          <w:tab/>
        </w:r>
        <w:r w:rsidR="0073272A">
          <w:rPr>
            <w:color w:val="7F7F7F" w:themeColor="background1" w:themeShade="7F"/>
            <w:spacing w:val="60"/>
          </w:rPr>
          <w:tab/>
        </w:r>
        <w:r w:rsidR="00DC36DD">
          <w:rPr>
            <w:color w:val="7F7F7F" w:themeColor="background1" w:themeShade="7F"/>
            <w:spacing w:val="60"/>
          </w:rPr>
          <w:t>mielab.edu.au</w:t>
        </w:r>
        <w:r w:rsidR="0073272A" w:rsidRPr="0073272A">
          <w:rPr>
            <w:rFonts w:ascii="Amaranth" w:hAnsi="Amaranth"/>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D5645" w14:textId="77777777" w:rsidR="00F06571" w:rsidRDefault="00F06571" w:rsidP="00BC6F7F">
      <w:pPr>
        <w:spacing w:after="0" w:line="240" w:lineRule="auto"/>
      </w:pPr>
      <w:r>
        <w:separator/>
      </w:r>
    </w:p>
  </w:footnote>
  <w:footnote w:type="continuationSeparator" w:id="0">
    <w:p w14:paraId="3AC33E52" w14:textId="77777777" w:rsidR="00F06571" w:rsidRDefault="00F06571" w:rsidP="00BC6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0EC53" w14:textId="48763801" w:rsidR="00BC6F7F" w:rsidRPr="0073272A" w:rsidRDefault="00DC36DD">
    <w:pPr>
      <w:pStyle w:val="Header"/>
      <w:rPr>
        <w:rFonts w:ascii="Amaranth" w:hAnsi="Amaranth"/>
      </w:rPr>
    </w:pPr>
    <w:r w:rsidRPr="00DC36DD">
      <w:rPr>
        <w:noProof/>
      </w:rPr>
      <w:drawing>
        <wp:anchor distT="0" distB="0" distL="114300" distR="114300" simplePos="0" relativeHeight="251658240" behindDoc="0" locked="0" layoutInCell="1" allowOverlap="1" wp14:anchorId="2DE778D1" wp14:editId="7417566E">
          <wp:simplePos x="0" y="0"/>
          <wp:positionH relativeFrom="column">
            <wp:posOffset>5324475</wp:posOffset>
          </wp:positionH>
          <wp:positionV relativeFrom="paragraph">
            <wp:posOffset>-371475</wp:posOffset>
          </wp:positionV>
          <wp:extent cx="1079004" cy="56705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79004" cy="567055"/>
                  </a:xfrm>
                  <a:prstGeom prst="rect">
                    <a:avLst/>
                  </a:prstGeom>
                </pic:spPr>
              </pic:pic>
            </a:graphicData>
          </a:graphic>
          <wp14:sizeRelH relativeFrom="margin">
            <wp14:pctWidth>0</wp14:pctWidth>
          </wp14:sizeRelH>
          <wp14:sizeRelV relativeFrom="margin">
            <wp14:pctHeight>0</wp14:pctHeight>
          </wp14:sizeRelV>
        </wp:anchor>
      </w:drawing>
    </w:r>
    <w:r w:rsidR="00BC6F7F">
      <w:tab/>
    </w:r>
    <w:r w:rsidR="00BC6F7F">
      <w:tab/>
    </w:r>
    <w:r w:rsidR="58713A7E" w:rsidRPr="0073272A">
      <w:rPr>
        <w:rFonts w:ascii="Amaranth" w:hAnsi="Amarant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F44"/>
    <w:multiLevelType w:val="hybridMultilevel"/>
    <w:tmpl w:val="5DA29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9E25AB"/>
    <w:multiLevelType w:val="hybridMultilevel"/>
    <w:tmpl w:val="0840E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EA526C"/>
    <w:multiLevelType w:val="hybridMultilevel"/>
    <w:tmpl w:val="4010F494"/>
    <w:lvl w:ilvl="0" w:tplc="FFFFFFFF">
      <w:start w:val="1"/>
      <w:numFmt w:val="bullet"/>
      <w:lvlText w:val="•"/>
      <w:lvlJc w:val="left"/>
      <w:pPr>
        <w:ind w:left="260"/>
      </w:pPr>
      <w:rPr>
        <w:rFonts w:ascii="Alegreya Sans SC" w:hAnsi="Alegreya Sans SC" w:hint="default"/>
        <w:b/>
        <w:bCs/>
        <w:i w:val="0"/>
        <w:strike w:val="0"/>
        <w:dstrike w:val="0"/>
        <w:color w:val="000000"/>
        <w:sz w:val="24"/>
        <w:szCs w:val="24"/>
        <w:u w:val="none" w:color="000000"/>
        <w:bdr w:val="none" w:sz="0" w:space="0" w:color="auto"/>
        <w:shd w:val="clear" w:color="auto" w:fill="auto"/>
        <w:vertAlign w:val="baseline"/>
      </w:rPr>
    </w:lvl>
    <w:lvl w:ilvl="1" w:tplc="28A0EEA8">
      <w:start w:val="1"/>
      <w:numFmt w:val="bullet"/>
      <w:lvlText w:val="o"/>
      <w:lvlJc w:val="left"/>
      <w:pPr>
        <w:ind w:left="130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2" w:tplc="359033A0">
      <w:start w:val="1"/>
      <w:numFmt w:val="bullet"/>
      <w:lvlText w:val="▪"/>
      <w:lvlJc w:val="left"/>
      <w:pPr>
        <w:ind w:left="202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3" w:tplc="0A549876">
      <w:start w:val="1"/>
      <w:numFmt w:val="bullet"/>
      <w:lvlText w:val="•"/>
      <w:lvlJc w:val="left"/>
      <w:pPr>
        <w:ind w:left="274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4" w:tplc="872ADC5E">
      <w:start w:val="1"/>
      <w:numFmt w:val="bullet"/>
      <w:lvlText w:val="o"/>
      <w:lvlJc w:val="left"/>
      <w:pPr>
        <w:ind w:left="346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5" w:tplc="96E20A56">
      <w:start w:val="1"/>
      <w:numFmt w:val="bullet"/>
      <w:lvlText w:val="▪"/>
      <w:lvlJc w:val="left"/>
      <w:pPr>
        <w:ind w:left="418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6" w:tplc="E5E406FA">
      <w:start w:val="1"/>
      <w:numFmt w:val="bullet"/>
      <w:lvlText w:val="•"/>
      <w:lvlJc w:val="left"/>
      <w:pPr>
        <w:ind w:left="490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7" w:tplc="F490DBB0">
      <w:start w:val="1"/>
      <w:numFmt w:val="bullet"/>
      <w:lvlText w:val="o"/>
      <w:lvlJc w:val="left"/>
      <w:pPr>
        <w:ind w:left="562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lvl w:ilvl="8" w:tplc="802CBCA6">
      <w:start w:val="1"/>
      <w:numFmt w:val="bullet"/>
      <w:lvlText w:val="▪"/>
      <w:lvlJc w:val="left"/>
      <w:pPr>
        <w:ind w:left="6347"/>
      </w:pPr>
      <w:rPr>
        <w:rFonts w:ascii="Alegreya Sans SC" w:eastAsia="Alegreya Sans SC" w:hAnsi="Alegreya Sans SC" w:cs="Alegreya Sans SC"/>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D72F74"/>
    <w:multiLevelType w:val="hybridMultilevel"/>
    <w:tmpl w:val="76B47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CF5824"/>
    <w:multiLevelType w:val="hybridMultilevel"/>
    <w:tmpl w:val="45BC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EA791A"/>
    <w:multiLevelType w:val="hybridMultilevel"/>
    <w:tmpl w:val="6AA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A5DD0"/>
    <w:multiLevelType w:val="hybridMultilevel"/>
    <w:tmpl w:val="94947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94F"/>
    <w:rsid w:val="000402EE"/>
    <w:rsid w:val="00046839"/>
    <w:rsid w:val="0007635D"/>
    <w:rsid w:val="000E2954"/>
    <w:rsid w:val="000E5907"/>
    <w:rsid w:val="00122A25"/>
    <w:rsid w:val="00133B0D"/>
    <w:rsid w:val="00174B8B"/>
    <w:rsid w:val="001872BC"/>
    <w:rsid w:val="001941BE"/>
    <w:rsid w:val="001A4E77"/>
    <w:rsid w:val="001F3E5C"/>
    <w:rsid w:val="002058CC"/>
    <w:rsid w:val="00245A54"/>
    <w:rsid w:val="00261F8D"/>
    <w:rsid w:val="002824D3"/>
    <w:rsid w:val="0028488C"/>
    <w:rsid w:val="00286D89"/>
    <w:rsid w:val="002A0021"/>
    <w:rsid w:val="002A31A1"/>
    <w:rsid w:val="002D32BC"/>
    <w:rsid w:val="002E5A88"/>
    <w:rsid w:val="00300FE9"/>
    <w:rsid w:val="0030516E"/>
    <w:rsid w:val="0031338D"/>
    <w:rsid w:val="00321E77"/>
    <w:rsid w:val="003479CB"/>
    <w:rsid w:val="003514B3"/>
    <w:rsid w:val="00356D6B"/>
    <w:rsid w:val="00361585"/>
    <w:rsid w:val="00394933"/>
    <w:rsid w:val="003C63A8"/>
    <w:rsid w:val="00445ACD"/>
    <w:rsid w:val="00447414"/>
    <w:rsid w:val="00455549"/>
    <w:rsid w:val="00470139"/>
    <w:rsid w:val="004A4D43"/>
    <w:rsid w:val="004B7A71"/>
    <w:rsid w:val="004F1344"/>
    <w:rsid w:val="00532162"/>
    <w:rsid w:val="00540A24"/>
    <w:rsid w:val="00542330"/>
    <w:rsid w:val="00566C6C"/>
    <w:rsid w:val="00587651"/>
    <w:rsid w:val="00591349"/>
    <w:rsid w:val="00592E2D"/>
    <w:rsid w:val="005A594F"/>
    <w:rsid w:val="005E11E8"/>
    <w:rsid w:val="005E5404"/>
    <w:rsid w:val="005F1651"/>
    <w:rsid w:val="006552A1"/>
    <w:rsid w:val="0065DC75"/>
    <w:rsid w:val="006666E1"/>
    <w:rsid w:val="00667310"/>
    <w:rsid w:val="006A2319"/>
    <w:rsid w:val="006C3532"/>
    <w:rsid w:val="006D224B"/>
    <w:rsid w:val="006E5AC2"/>
    <w:rsid w:val="0070434A"/>
    <w:rsid w:val="00712A18"/>
    <w:rsid w:val="00722BE2"/>
    <w:rsid w:val="0073272A"/>
    <w:rsid w:val="00743000"/>
    <w:rsid w:val="007504ED"/>
    <w:rsid w:val="00776872"/>
    <w:rsid w:val="00790B69"/>
    <w:rsid w:val="007A3230"/>
    <w:rsid w:val="007E2E3D"/>
    <w:rsid w:val="00801540"/>
    <w:rsid w:val="0080179D"/>
    <w:rsid w:val="00802880"/>
    <w:rsid w:val="00837D20"/>
    <w:rsid w:val="00870286"/>
    <w:rsid w:val="00872E42"/>
    <w:rsid w:val="00875134"/>
    <w:rsid w:val="0088618B"/>
    <w:rsid w:val="008B30F4"/>
    <w:rsid w:val="008B58D0"/>
    <w:rsid w:val="008C5C1F"/>
    <w:rsid w:val="008F2D66"/>
    <w:rsid w:val="00952B83"/>
    <w:rsid w:val="00971F61"/>
    <w:rsid w:val="00974BDF"/>
    <w:rsid w:val="00980983"/>
    <w:rsid w:val="0098162A"/>
    <w:rsid w:val="00990436"/>
    <w:rsid w:val="009A0FF8"/>
    <w:rsid w:val="009B1D29"/>
    <w:rsid w:val="009C11BF"/>
    <w:rsid w:val="009C2617"/>
    <w:rsid w:val="009C4A88"/>
    <w:rsid w:val="00A01C89"/>
    <w:rsid w:val="00A05C22"/>
    <w:rsid w:val="00A44B8F"/>
    <w:rsid w:val="00A76CD2"/>
    <w:rsid w:val="00A77E56"/>
    <w:rsid w:val="00AB2C00"/>
    <w:rsid w:val="00AB5588"/>
    <w:rsid w:val="00AB7440"/>
    <w:rsid w:val="00AC551E"/>
    <w:rsid w:val="00AD2FA4"/>
    <w:rsid w:val="00AE7C63"/>
    <w:rsid w:val="00AF129F"/>
    <w:rsid w:val="00AF1407"/>
    <w:rsid w:val="00B001F5"/>
    <w:rsid w:val="00B21111"/>
    <w:rsid w:val="00B27A6E"/>
    <w:rsid w:val="00B50EA1"/>
    <w:rsid w:val="00B53200"/>
    <w:rsid w:val="00B7059B"/>
    <w:rsid w:val="00B73D77"/>
    <w:rsid w:val="00B809AF"/>
    <w:rsid w:val="00BC6F7F"/>
    <w:rsid w:val="00BD7AAD"/>
    <w:rsid w:val="00BE07BD"/>
    <w:rsid w:val="00BE0DE3"/>
    <w:rsid w:val="00BF3158"/>
    <w:rsid w:val="00C4500D"/>
    <w:rsid w:val="00CD29BE"/>
    <w:rsid w:val="00CD3357"/>
    <w:rsid w:val="00CD7D98"/>
    <w:rsid w:val="00CE0EFA"/>
    <w:rsid w:val="00CE1E23"/>
    <w:rsid w:val="00D166FA"/>
    <w:rsid w:val="00D17920"/>
    <w:rsid w:val="00D21EA4"/>
    <w:rsid w:val="00D250A9"/>
    <w:rsid w:val="00D36D34"/>
    <w:rsid w:val="00D50D29"/>
    <w:rsid w:val="00D62AEA"/>
    <w:rsid w:val="00D65B3E"/>
    <w:rsid w:val="00D76FFE"/>
    <w:rsid w:val="00DA23EB"/>
    <w:rsid w:val="00DB6887"/>
    <w:rsid w:val="00DC36DD"/>
    <w:rsid w:val="00DD46C6"/>
    <w:rsid w:val="00E23EF0"/>
    <w:rsid w:val="00E36ABB"/>
    <w:rsid w:val="00E41061"/>
    <w:rsid w:val="00E42CCF"/>
    <w:rsid w:val="00E6598C"/>
    <w:rsid w:val="00E833EF"/>
    <w:rsid w:val="00EA4A37"/>
    <w:rsid w:val="00EA52E5"/>
    <w:rsid w:val="00EC40E3"/>
    <w:rsid w:val="00EC5B6A"/>
    <w:rsid w:val="00EF4369"/>
    <w:rsid w:val="00F006E8"/>
    <w:rsid w:val="00F06571"/>
    <w:rsid w:val="00F07092"/>
    <w:rsid w:val="00F25103"/>
    <w:rsid w:val="00F33EB6"/>
    <w:rsid w:val="00F420B7"/>
    <w:rsid w:val="00FB2630"/>
    <w:rsid w:val="00FD259A"/>
    <w:rsid w:val="00FE31B1"/>
    <w:rsid w:val="00FF4AF6"/>
    <w:rsid w:val="310334C7"/>
    <w:rsid w:val="58713A7E"/>
    <w:rsid w:val="5B5E70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45DD8F"/>
  <w15:docId w15:val="{2AEEA8B1-0B7C-420A-8218-1532AF84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440"/>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C6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F7F"/>
    <w:rPr>
      <w:rFonts w:ascii="Calibri" w:eastAsia="Calibri" w:hAnsi="Calibri" w:cs="Calibri"/>
      <w:color w:val="000000"/>
    </w:rPr>
  </w:style>
  <w:style w:type="paragraph" w:styleId="Footer">
    <w:name w:val="footer"/>
    <w:basedOn w:val="Normal"/>
    <w:link w:val="FooterChar"/>
    <w:uiPriority w:val="99"/>
    <w:unhideWhenUsed/>
    <w:rsid w:val="00BC6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F7F"/>
    <w:rPr>
      <w:rFonts w:ascii="Calibri" w:eastAsia="Calibri" w:hAnsi="Calibri" w:cs="Calibri"/>
      <w:color w:val="000000"/>
    </w:rPr>
  </w:style>
  <w:style w:type="paragraph" w:customStyle="1" w:styleId="paragraph">
    <w:name w:val="paragraph"/>
    <w:basedOn w:val="Normal"/>
    <w:rsid w:val="00445AC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445ACD"/>
  </w:style>
  <w:style w:type="character" w:customStyle="1" w:styleId="eop">
    <w:name w:val="eop"/>
    <w:basedOn w:val="DefaultParagraphFont"/>
    <w:rsid w:val="00445ACD"/>
  </w:style>
  <w:style w:type="paragraph" w:styleId="ListParagraph">
    <w:name w:val="List Paragraph"/>
    <w:basedOn w:val="Normal"/>
    <w:uiPriority w:val="34"/>
    <w:qFormat/>
    <w:rsid w:val="00A76CD2"/>
    <w:pPr>
      <w:ind w:left="720"/>
      <w:contextualSpacing/>
    </w:pPr>
  </w:style>
  <w:style w:type="character" w:styleId="Hyperlink">
    <w:name w:val="Hyperlink"/>
    <w:basedOn w:val="DefaultParagraphFont"/>
    <w:uiPriority w:val="99"/>
    <w:unhideWhenUsed/>
    <w:rsid w:val="006D224B"/>
    <w:rPr>
      <w:color w:val="0563C1" w:themeColor="hyperlink"/>
      <w:u w:val="single"/>
    </w:rPr>
  </w:style>
  <w:style w:type="table" w:customStyle="1" w:styleId="TableGrid0">
    <w:name w:val="Table Grid0"/>
    <w:basedOn w:val="TableNormal"/>
    <w:uiPriority w:val="59"/>
    <w:rsid w:val="00321E77"/>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1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111"/>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50D29"/>
    <w:rPr>
      <w:sz w:val="16"/>
      <w:szCs w:val="16"/>
    </w:rPr>
  </w:style>
  <w:style w:type="paragraph" w:styleId="CommentText">
    <w:name w:val="annotation text"/>
    <w:basedOn w:val="Normal"/>
    <w:link w:val="CommentTextChar"/>
    <w:uiPriority w:val="99"/>
    <w:semiHidden/>
    <w:unhideWhenUsed/>
    <w:rsid w:val="00D50D29"/>
    <w:pPr>
      <w:spacing w:line="240" w:lineRule="auto"/>
    </w:pPr>
    <w:rPr>
      <w:sz w:val="20"/>
      <w:szCs w:val="20"/>
    </w:rPr>
  </w:style>
  <w:style w:type="character" w:customStyle="1" w:styleId="CommentTextChar">
    <w:name w:val="Comment Text Char"/>
    <w:basedOn w:val="DefaultParagraphFont"/>
    <w:link w:val="CommentText"/>
    <w:uiPriority w:val="99"/>
    <w:semiHidden/>
    <w:rsid w:val="00D50D2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50D29"/>
    <w:rPr>
      <w:b/>
      <w:bCs/>
    </w:rPr>
  </w:style>
  <w:style w:type="character" w:customStyle="1" w:styleId="CommentSubjectChar">
    <w:name w:val="Comment Subject Char"/>
    <w:basedOn w:val="CommentTextChar"/>
    <w:link w:val="CommentSubject"/>
    <w:uiPriority w:val="99"/>
    <w:semiHidden/>
    <w:rsid w:val="00D50D29"/>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79569">
      <w:bodyDiv w:val="1"/>
      <w:marLeft w:val="0"/>
      <w:marRight w:val="0"/>
      <w:marTop w:val="0"/>
      <w:marBottom w:val="0"/>
      <w:divBdr>
        <w:top w:val="none" w:sz="0" w:space="0" w:color="auto"/>
        <w:left w:val="none" w:sz="0" w:space="0" w:color="auto"/>
        <w:bottom w:val="none" w:sz="0" w:space="0" w:color="auto"/>
        <w:right w:val="none" w:sz="0" w:space="0" w:color="auto"/>
      </w:divBdr>
      <w:divsChild>
        <w:div w:id="616448362">
          <w:marLeft w:val="0"/>
          <w:marRight w:val="0"/>
          <w:marTop w:val="0"/>
          <w:marBottom w:val="0"/>
          <w:divBdr>
            <w:top w:val="none" w:sz="0" w:space="0" w:color="auto"/>
            <w:left w:val="none" w:sz="0" w:space="0" w:color="auto"/>
            <w:bottom w:val="none" w:sz="0" w:space="0" w:color="auto"/>
            <w:right w:val="none" w:sz="0" w:space="0" w:color="auto"/>
          </w:divBdr>
          <w:divsChild>
            <w:div w:id="609553353">
              <w:marLeft w:val="0"/>
              <w:marRight w:val="0"/>
              <w:marTop w:val="0"/>
              <w:marBottom w:val="0"/>
              <w:divBdr>
                <w:top w:val="none" w:sz="0" w:space="0" w:color="auto"/>
                <w:left w:val="none" w:sz="0" w:space="0" w:color="auto"/>
                <w:bottom w:val="none" w:sz="0" w:space="0" w:color="auto"/>
                <w:right w:val="none" w:sz="0" w:space="0" w:color="auto"/>
              </w:divBdr>
            </w:div>
          </w:divsChild>
        </w:div>
        <w:div w:id="1429161497">
          <w:marLeft w:val="0"/>
          <w:marRight w:val="0"/>
          <w:marTop w:val="0"/>
          <w:marBottom w:val="0"/>
          <w:divBdr>
            <w:top w:val="none" w:sz="0" w:space="0" w:color="auto"/>
            <w:left w:val="none" w:sz="0" w:space="0" w:color="auto"/>
            <w:bottom w:val="none" w:sz="0" w:space="0" w:color="auto"/>
            <w:right w:val="none" w:sz="0" w:space="0" w:color="auto"/>
          </w:divBdr>
          <w:divsChild>
            <w:div w:id="640158573">
              <w:marLeft w:val="0"/>
              <w:marRight w:val="0"/>
              <w:marTop w:val="0"/>
              <w:marBottom w:val="0"/>
              <w:divBdr>
                <w:top w:val="none" w:sz="0" w:space="0" w:color="auto"/>
                <w:left w:val="none" w:sz="0" w:space="0" w:color="auto"/>
                <w:bottom w:val="none" w:sz="0" w:space="0" w:color="auto"/>
                <w:right w:val="none" w:sz="0" w:space="0" w:color="auto"/>
              </w:divBdr>
            </w:div>
            <w:div w:id="1886091555">
              <w:marLeft w:val="0"/>
              <w:marRight w:val="0"/>
              <w:marTop w:val="0"/>
              <w:marBottom w:val="0"/>
              <w:divBdr>
                <w:top w:val="none" w:sz="0" w:space="0" w:color="auto"/>
                <w:left w:val="none" w:sz="0" w:space="0" w:color="auto"/>
                <w:bottom w:val="none" w:sz="0" w:space="0" w:color="auto"/>
                <w:right w:val="none" w:sz="0" w:space="0" w:color="auto"/>
              </w:divBdr>
            </w:div>
          </w:divsChild>
        </w:div>
        <w:div w:id="352994228">
          <w:marLeft w:val="0"/>
          <w:marRight w:val="0"/>
          <w:marTop w:val="0"/>
          <w:marBottom w:val="0"/>
          <w:divBdr>
            <w:top w:val="none" w:sz="0" w:space="0" w:color="auto"/>
            <w:left w:val="none" w:sz="0" w:space="0" w:color="auto"/>
            <w:bottom w:val="none" w:sz="0" w:space="0" w:color="auto"/>
            <w:right w:val="none" w:sz="0" w:space="0" w:color="auto"/>
          </w:divBdr>
          <w:divsChild>
            <w:div w:id="1190609481">
              <w:marLeft w:val="0"/>
              <w:marRight w:val="0"/>
              <w:marTop w:val="0"/>
              <w:marBottom w:val="0"/>
              <w:divBdr>
                <w:top w:val="none" w:sz="0" w:space="0" w:color="auto"/>
                <w:left w:val="none" w:sz="0" w:space="0" w:color="auto"/>
                <w:bottom w:val="none" w:sz="0" w:space="0" w:color="auto"/>
                <w:right w:val="none" w:sz="0" w:space="0" w:color="auto"/>
              </w:divBdr>
            </w:div>
          </w:divsChild>
        </w:div>
        <w:div w:id="1416630449">
          <w:marLeft w:val="0"/>
          <w:marRight w:val="0"/>
          <w:marTop w:val="0"/>
          <w:marBottom w:val="0"/>
          <w:divBdr>
            <w:top w:val="none" w:sz="0" w:space="0" w:color="auto"/>
            <w:left w:val="none" w:sz="0" w:space="0" w:color="auto"/>
            <w:bottom w:val="none" w:sz="0" w:space="0" w:color="auto"/>
            <w:right w:val="none" w:sz="0" w:space="0" w:color="auto"/>
          </w:divBdr>
          <w:divsChild>
            <w:div w:id="1921913502">
              <w:marLeft w:val="0"/>
              <w:marRight w:val="0"/>
              <w:marTop w:val="0"/>
              <w:marBottom w:val="0"/>
              <w:divBdr>
                <w:top w:val="none" w:sz="0" w:space="0" w:color="auto"/>
                <w:left w:val="none" w:sz="0" w:space="0" w:color="auto"/>
                <w:bottom w:val="none" w:sz="0" w:space="0" w:color="auto"/>
                <w:right w:val="none" w:sz="0" w:space="0" w:color="auto"/>
              </w:divBdr>
            </w:div>
          </w:divsChild>
        </w:div>
        <w:div w:id="411202328">
          <w:marLeft w:val="0"/>
          <w:marRight w:val="0"/>
          <w:marTop w:val="0"/>
          <w:marBottom w:val="0"/>
          <w:divBdr>
            <w:top w:val="none" w:sz="0" w:space="0" w:color="auto"/>
            <w:left w:val="none" w:sz="0" w:space="0" w:color="auto"/>
            <w:bottom w:val="none" w:sz="0" w:space="0" w:color="auto"/>
            <w:right w:val="none" w:sz="0" w:space="0" w:color="auto"/>
          </w:divBdr>
          <w:divsChild>
            <w:div w:id="15726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FastMetadata xmlns="ad64c18e-d5a6-4857-8a32-5b048754f0c9" xsi:nil="true"/>
    <Choice xmlns="ad64c18e-d5a6-4857-8a32-5b048754f0c9" xsi:nil="true"/>
    <PublishingExpirationDate xmlns="http://schemas.microsoft.com/sharepoint/v3" xsi:nil="true"/>
    <PublishingStartDate xmlns="http://schemas.microsoft.com/sharepoint/v3" xsi:nil="true"/>
    <MediaServiceMetadata xmlns="ad64c18e-d5a6-4857-8a32-5b048754f0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35D9A9D967B240B95084CFD5C7DA62" ma:contentTypeVersion="13" ma:contentTypeDescription="Create a new document." ma:contentTypeScope="" ma:versionID="472684a30054c810e15051d55fc26c5f">
  <xsd:schema xmlns:xsd="http://www.w3.org/2001/XMLSchema" xmlns:xs="http://www.w3.org/2001/XMLSchema" xmlns:p="http://schemas.microsoft.com/office/2006/metadata/properties" xmlns:ns1="http://schemas.microsoft.com/sharepoint/v3" xmlns:ns2="ad64c18e-d5a6-4857-8a32-5b048754f0c9" xmlns:ns3="2cc09651-3449-4d3a-a4bf-73feb77f38c9" targetNamespace="http://schemas.microsoft.com/office/2006/metadata/properties" ma:root="true" ma:fieldsID="f92dacdb6bc11fa3c8cded57cde18696" ns1:_="" ns2:_="" ns3:_="">
    <xsd:import namespace="http://schemas.microsoft.com/sharepoint/v3"/>
    <xsd:import namespace="ad64c18e-d5a6-4857-8a32-5b048754f0c9"/>
    <xsd:import namespace="2cc09651-3449-4d3a-a4bf-73feb77f38c9"/>
    <xsd:element name="properties">
      <xsd:complexType>
        <xsd:sequence>
          <xsd:element name="documentManagement">
            <xsd:complexType>
              <xsd:all>
                <xsd:element ref="ns2:MediaServiceMetadata" minOccurs="0"/>
                <xsd:element ref="ns2:MediaServiceFastMetadata" minOccurs="0"/>
                <xsd:element ref="ns2:Choice" minOccurs="0"/>
                <xsd:element ref="ns1:PublishingStartDate" minOccurs="0"/>
                <xsd:element ref="ns1:PublishingExpirationDate"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64c18e-d5a6-4857-8a32-5b048754f0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false">
      <xsd:simpleType>
        <xsd:restriction base="dms:Note"/>
      </xsd:simpleType>
    </xsd:element>
    <xsd:element name="MediaServiceFastMetadata" ma:index="9" nillable="true" ma:displayName="MediaServiceFastMetadata" ma:description="" ma:hidden="true" ma:internalName="MediaServiceFastMetadata" ma:readOnly="false">
      <xsd:simpleType>
        <xsd:restriction base="dms:Note"/>
      </xsd:simpleType>
    </xsd:element>
    <xsd:element name="Choice" ma:index="10" nillable="true" ma:displayName="Choice" ma:internalName="Choice">
      <xsd:simpleType>
        <xsd:restriction base="dms:Choice">
          <xsd:enumeration value="Choice 1"/>
          <xsd:enumeration value="Choice 2"/>
          <xsd:enumeration value="Choice 3"/>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c09651-3449-4d3a-a4bf-73feb77f38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B7AB6D-57A3-40A5-A5C3-C4762B74095A}">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2cc09651-3449-4d3a-a4bf-73feb77f38c9"/>
    <ds:schemaRef ds:uri="ad64c18e-d5a6-4857-8a32-5b048754f0c9"/>
    <ds:schemaRef ds:uri="http://www.w3.org/XML/1998/namespace"/>
  </ds:schemaRefs>
</ds:datastoreItem>
</file>

<file path=customXml/itemProps2.xml><?xml version="1.0" encoding="utf-8"?>
<ds:datastoreItem xmlns:ds="http://schemas.openxmlformats.org/officeDocument/2006/customXml" ds:itemID="{BDE2F5B1-4379-4903-86C8-50F2CDB0A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64c18e-d5a6-4857-8a32-5b048754f0c9"/>
    <ds:schemaRef ds:uri="2cc09651-3449-4d3a-a4bf-73feb77f3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F6199C-C315-4AEA-8B19-79DDD234B2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FITTELL, David</dc:creator>
  <cp:keywords>QA complete SH</cp:keywords>
  <cp:lastModifiedBy>Natalie McMaster</cp:lastModifiedBy>
  <cp:revision>12</cp:revision>
  <dcterms:created xsi:type="dcterms:W3CDTF">2021-02-07T04:11:00Z</dcterms:created>
  <dcterms:modified xsi:type="dcterms:W3CDTF">2021-03-10T08:10:00Z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0x010100F535D9A9D967B240B95084CFD5C7DA62</vt:lpwstr>
  </property>
</Properties>
</file>